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E4" w:rsidRDefault="003574E4" w:rsidP="003574E4">
      <w:pPr>
        <w:spacing w:line="560" w:lineRule="exact"/>
        <w:ind w:firstLineChars="71" w:firstLine="199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附件：</w:t>
      </w:r>
      <w:r>
        <w:rPr>
          <w:rFonts w:ascii="黑体" w:eastAsia="黑体" w:hAnsi="黑体" w:cs="黑体" w:hint="eastAsia"/>
          <w:bCs/>
          <w:sz w:val="28"/>
          <w:szCs w:val="28"/>
        </w:rPr>
        <w:t>评分标准</w:t>
      </w:r>
    </w:p>
    <w:p w:rsidR="003574E4" w:rsidRDefault="003574E4" w:rsidP="003574E4">
      <w:pPr>
        <w:spacing w:beforeLines="50" w:before="156" w:line="400" w:lineRule="exact"/>
        <w:ind w:firstLineChars="0" w:firstLine="0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（一）即席讲演</w:t>
      </w:r>
      <w:r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单项</w:t>
      </w:r>
      <w:r>
        <w:rPr>
          <w:rFonts w:eastAsia="黑体" w:hint="eastAsia"/>
          <w:sz w:val="28"/>
          <w:szCs w:val="28"/>
        </w:rPr>
        <w:t>25</w:t>
      </w:r>
      <w:r>
        <w:rPr>
          <w:rFonts w:eastAsia="黑体"/>
          <w:sz w:val="28"/>
          <w:szCs w:val="28"/>
        </w:rPr>
        <w:t>分）</w:t>
      </w:r>
    </w:p>
    <w:p w:rsidR="003574E4" w:rsidRDefault="003574E4" w:rsidP="003574E4">
      <w:pPr>
        <w:tabs>
          <w:tab w:val="left" w:pos="720"/>
          <w:tab w:val="left" w:pos="900"/>
        </w:tabs>
        <w:spacing w:beforeLines="50" w:before="156" w:line="400" w:lineRule="exact"/>
        <w:ind w:firstLine="48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1.</w:t>
      </w:r>
      <w:r>
        <w:rPr>
          <w:rFonts w:ascii="仿宋_GB2312" w:eastAsia="仿宋_GB2312"/>
          <w:szCs w:val="28"/>
        </w:rPr>
        <w:t xml:space="preserve"> </w:t>
      </w:r>
      <w:r>
        <w:rPr>
          <w:rFonts w:ascii="仿宋_GB2312" w:eastAsia="仿宋_GB2312" w:hint="eastAsia"/>
          <w:szCs w:val="28"/>
        </w:rPr>
        <w:t>内容：根据抽取的试题进行讲演，时间</w:t>
      </w:r>
      <w:r>
        <w:rPr>
          <w:rFonts w:ascii="仿宋_GB2312" w:eastAsia="仿宋_GB2312" w:hint="eastAsia"/>
          <w:kern w:val="0"/>
          <w:szCs w:val="28"/>
        </w:rPr>
        <w:t>不超过</w:t>
      </w:r>
      <w:r>
        <w:rPr>
          <w:rFonts w:ascii="仿宋_GB2312" w:eastAsia="仿宋_GB2312" w:hint="eastAsia"/>
          <w:b/>
          <w:kern w:val="0"/>
          <w:szCs w:val="28"/>
        </w:rPr>
        <w:t>3分钟</w:t>
      </w:r>
      <w:r>
        <w:rPr>
          <w:rFonts w:ascii="仿宋_GB2312" w:eastAsia="仿宋_GB2312" w:hint="eastAsia"/>
          <w:kern w:val="0"/>
          <w:szCs w:val="28"/>
        </w:rPr>
        <w:t>。</w:t>
      </w:r>
    </w:p>
    <w:p w:rsidR="003574E4" w:rsidRDefault="003574E4" w:rsidP="003574E4">
      <w:pPr>
        <w:spacing w:beforeLines="50" w:before="156" w:line="400" w:lineRule="exact"/>
        <w:ind w:firstLine="48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2.</w:t>
      </w:r>
      <w:r>
        <w:rPr>
          <w:rFonts w:ascii="仿宋_GB2312" w:eastAsia="仿宋_GB2312"/>
          <w:szCs w:val="28"/>
        </w:rPr>
        <w:t xml:space="preserve"> </w:t>
      </w:r>
      <w:r>
        <w:rPr>
          <w:rFonts w:ascii="仿宋_GB2312" w:eastAsia="仿宋_GB2312" w:hint="eastAsia"/>
          <w:szCs w:val="28"/>
        </w:rPr>
        <w:t>评价标准：</w:t>
      </w: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306"/>
        <w:gridCol w:w="638"/>
      </w:tblGrid>
      <w:tr w:rsidR="003574E4" w:rsidTr="00632215">
        <w:trPr>
          <w:cantSplit/>
          <w:trHeight w:val="608"/>
          <w:jc w:val="center"/>
        </w:trPr>
        <w:tc>
          <w:tcPr>
            <w:tcW w:w="1060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评价</w:t>
            </w:r>
            <w:r>
              <w:rPr>
                <w:b/>
                <w:sz w:val="21"/>
                <w:szCs w:val="21"/>
              </w:rPr>
              <w:t>内容</w:t>
            </w:r>
          </w:p>
        </w:tc>
        <w:tc>
          <w:tcPr>
            <w:tcW w:w="6306" w:type="dxa"/>
            <w:vAlign w:val="center"/>
          </w:tcPr>
          <w:p w:rsidR="003574E4" w:rsidRDefault="003574E4" w:rsidP="00632215">
            <w:pPr>
              <w:spacing w:line="240" w:lineRule="auto"/>
              <w:ind w:leftChars="-47" w:left="-16" w:hangingChars="46" w:hanging="9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评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价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标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准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分值</w:t>
            </w:r>
          </w:p>
        </w:tc>
      </w:tr>
      <w:tr w:rsidR="003574E4" w:rsidTr="00632215">
        <w:trPr>
          <w:cantSplit/>
          <w:trHeight w:val="1315"/>
          <w:jc w:val="center"/>
        </w:trPr>
        <w:tc>
          <w:tcPr>
            <w:tcW w:w="1060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讲演内容</w:t>
            </w:r>
          </w:p>
        </w:tc>
        <w:tc>
          <w:tcPr>
            <w:tcW w:w="6306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 </w:t>
            </w:r>
            <w:r>
              <w:rPr>
                <w:rFonts w:hint="eastAsia"/>
                <w:sz w:val="21"/>
                <w:szCs w:val="21"/>
              </w:rPr>
              <w:t>主题鲜明切题，内容充实、针对性强。</w:t>
            </w:r>
          </w:p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 </w:t>
            </w:r>
            <w:r>
              <w:rPr>
                <w:rFonts w:hint="eastAsia"/>
                <w:sz w:val="21"/>
                <w:szCs w:val="21"/>
              </w:rPr>
              <w:t>问题分析到位，解决策略得当、新颖，说服力强。</w:t>
            </w:r>
          </w:p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 </w:t>
            </w:r>
            <w:r>
              <w:rPr>
                <w:rFonts w:hint="eastAsia"/>
                <w:sz w:val="21"/>
                <w:szCs w:val="21"/>
              </w:rPr>
              <w:t>论据贴切，符合实际，阐释充分。</w:t>
            </w:r>
          </w:p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4. </w:t>
            </w:r>
            <w:r>
              <w:rPr>
                <w:rFonts w:hint="eastAsia"/>
                <w:sz w:val="21"/>
                <w:szCs w:val="21"/>
              </w:rPr>
              <w:t>内容构架结构严谨、层次分明、条理清晰。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</w:tr>
      <w:tr w:rsidR="003574E4" w:rsidTr="00632215">
        <w:trPr>
          <w:cantSplit/>
          <w:trHeight w:val="696"/>
          <w:jc w:val="center"/>
        </w:trPr>
        <w:tc>
          <w:tcPr>
            <w:tcW w:w="1060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语言艺术</w:t>
            </w:r>
          </w:p>
        </w:tc>
        <w:tc>
          <w:tcPr>
            <w:tcW w:w="6306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普通话（英语发音）标准，用语规范，节奏处理得当，说服力强。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692"/>
          <w:jc w:val="center"/>
        </w:trPr>
        <w:tc>
          <w:tcPr>
            <w:tcW w:w="1060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思维艺术</w:t>
            </w:r>
          </w:p>
        </w:tc>
        <w:tc>
          <w:tcPr>
            <w:tcW w:w="6306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思维敏捷，逻辑清晰；灵活而有效地调整、组织讲演内容。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566"/>
          <w:jc w:val="center"/>
        </w:trPr>
        <w:tc>
          <w:tcPr>
            <w:tcW w:w="1060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仪表形象</w:t>
            </w:r>
          </w:p>
        </w:tc>
        <w:tc>
          <w:tcPr>
            <w:tcW w:w="6306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神态自然，动作适度，与讲演内容吻合。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546"/>
          <w:jc w:val="center"/>
        </w:trPr>
        <w:tc>
          <w:tcPr>
            <w:tcW w:w="1060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讲演时间</w:t>
            </w:r>
          </w:p>
        </w:tc>
        <w:tc>
          <w:tcPr>
            <w:tcW w:w="6306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时间在</w:t>
            </w:r>
            <w:r>
              <w:rPr>
                <w:rFonts w:hint="eastAsia"/>
                <w:sz w:val="21"/>
                <w:szCs w:val="21"/>
              </w:rPr>
              <w:t>2-3</w:t>
            </w:r>
            <w:r>
              <w:rPr>
                <w:rFonts w:hint="eastAsia"/>
                <w:sz w:val="21"/>
                <w:szCs w:val="21"/>
              </w:rPr>
              <w:t>分钟之间，</w:t>
            </w:r>
            <w:proofErr w:type="gramStart"/>
            <w:r>
              <w:rPr>
                <w:rFonts w:hint="eastAsia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sz w:val="21"/>
                <w:szCs w:val="21"/>
              </w:rPr>
              <w:t>超时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</w:tr>
      <w:tr w:rsidR="003574E4" w:rsidTr="00632215">
        <w:trPr>
          <w:cantSplit/>
          <w:trHeight w:val="554"/>
          <w:jc w:val="center"/>
        </w:trPr>
        <w:tc>
          <w:tcPr>
            <w:tcW w:w="7366" w:type="dxa"/>
            <w:gridSpan w:val="2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638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25</w:t>
            </w:r>
          </w:p>
        </w:tc>
      </w:tr>
    </w:tbl>
    <w:p w:rsidR="003574E4" w:rsidRDefault="003574E4" w:rsidP="003574E4">
      <w:pPr>
        <w:spacing w:beforeLines="50" w:before="156" w:line="400" w:lineRule="exact"/>
        <w:ind w:firstLineChars="0" w:firstLine="0"/>
        <w:jc w:val="center"/>
        <w:outlineLvl w:val="0"/>
        <w:rPr>
          <w:rFonts w:eastAsia="黑体"/>
          <w:sz w:val="28"/>
          <w:szCs w:val="28"/>
        </w:rPr>
      </w:pPr>
    </w:p>
    <w:p w:rsidR="003574E4" w:rsidRDefault="003574E4" w:rsidP="003574E4">
      <w:pPr>
        <w:spacing w:beforeLines="50" w:before="156" w:line="400" w:lineRule="exact"/>
        <w:ind w:firstLineChars="0" w:firstLine="0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（二）模拟上课</w:t>
      </w:r>
      <w:r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单项</w:t>
      </w:r>
      <w:r>
        <w:rPr>
          <w:rFonts w:eastAsia="黑体" w:hint="eastAsia"/>
          <w:sz w:val="28"/>
          <w:szCs w:val="28"/>
        </w:rPr>
        <w:t>60</w:t>
      </w:r>
      <w:r>
        <w:rPr>
          <w:rFonts w:eastAsia="黑体"/>
          <w:sz w:val="28"/>
          <w:szCs w:val="28"/>
        </w:rPr>
        <w:t>分）</w:t>
      </w:r>
    </w:p>
    <w:p w:rsidR="003574E4" w:rsidRDefault="003574E4" w:rsidP="003574E4">
      <w:pPr>
        <w:tabs>
          <w:tab w:val="left" w:pos="720"/>
          <w:tab w:val="left" w:pos="900"/>
        </w:tabs>
        <w:spacing w:beforeLines="50" w:before="156" w:line="400" w:lineRule="exact"/>
        <w:ind w:firstLineChars="0" w:firstLine="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1.</w:t>
      </w:r>
      <w:r>
        <w:rPr>
          <w:rFonts w:ascii="仿宋_GB2312" w:eastAsia="仿宋_GB2312"/>
          <w:szCs w:val="28"/>
        </w:rPr>
        <w:t xml:space="preserve"> </w:t>
      </w:r>
      <w:r>
        <w:rPr>
          <w:rFonts w:ascii="仿宋_GB2312" w:eastAsia="仿宋_GB2312" w:hint="eastAsia"/>
          <w:szCs w:val="28"/>
        </w:rPr>
        <w:t>内容：根据准备的教学设计方案和课件进行模拟上课（板书在模拟上课中呈现），总时间不超过</w:t>
      </w:r>
      <w:r>
        <w:rPr>
          <w:rFonts w:ascii="仿宋_GB2312" w:eastAsia="仿宋_GB2312" w:hint="eastAsia"/>
          <w:b/>
          <w:kern w:val="0"/>
          <w:szCs w:val="28"/>
        </w:rPr>
        <w:t>10分钟</w:t>
      </w:r>
      <w:r>
        <w:rPr>
          <w:rFonts w:ascii="仿宋_GB2312" w:eastAsia="仿宋_GB2312" w:hint="eastAsia"/>
          <w:kern w:val="0"/>
          <w:szCs w:val="28"/>
        </w:rPr>
        <w:t>。</w:t>
      </w:r>
    </w:p>
    <w:p w:rsidR="003574E4" w:rsidRDefault="003574E4" w:rsidP="003574E4">
      <w:pPr>
        <w:spacing w:beforeLines="50" w:before="156" w:line="400" w:lineRule="exact"/>
        <w:ind w:firstLineChars="0" w:firstLine="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</w:t>
      </w:r>
      <w:r>
        <w:rPr>
          <w:rFonts w:ascii="仿宋_GB2312" w:eastAsia="仿宋_GB2312" w:hint="eastAsia"/>
          <w:szCs w:val="28"/>
        </w:rPr>
        <w:t>.</w:t>
      </w:r>
      <w:r>
        <w:rPr>
          <w:rFonts w:ascii="仿宋_GB2312" w:eastAsia="仿宋_GB2312"/>
          <w:szCs w:val="28"/>
        </w:rPr>
        <w:t xml:space="preserve"> </w:t>
      </w:r>
      <w:r>
        <w:rPr>
          <w:rFonts w:ascii="仿宋_GB2312" w:eastAsia="仿宋_GB2312" w:hint="eastAsia"/>
          <w:szCs w:val="28"/>
        </w:rPr>
        <w:t>评价标准：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766"/>
        <w:gridCol w:w="6597"/>
        <w:gridCol w:w="540"/>
      </w:tblGrid>
      <w:tr w:rsidR="003574E4" w:rsidTr="00632215">
        <w:trPr>
          <w:cantSplit/>
          <w:trHeight w:val="608"/>
          <w:jc w:val="center"/>
        </w:trPr>
        <w:tc>
          <w:tcPr>
            <w:tcW w:w="1045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评价内容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leftChars="-47" w:left="-16" w:hangingChars="46" w:hanging="9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评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价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标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准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分值</w:t>
            </w:r>
          </w:p>
        </w:tc>
      </w:tr>
      <w:tr w:rsidR="003574E4" w:rsidTr="00632215">
        <w:trPr>
          <w:cantSplit/>
          <w:trHeight w:val="509"/>
          <w:jc w:val="center"/>
        </w:trPr>
        <w:tc>
          <w:tcPr>
            <w:tcW w:w="1045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模拟上课</w:t>
            </w:r>
            <w:r>
              <w:rPr>
                <w:rFonts w:hint="eastAsia"/>
                <w:sz w:val="21"/>
                <w:szCs w:val="21"/>
              </w:rPr>
              <w:t>45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教学目标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目标设置明确，符合</w:t>
            </w:r>
            <w:proofErr w:type="gramStart"/>
            <w:r>
              <w:rPr>
                <w:rFonts w:hint="eastAsia"/>
                <w:sz w:val="21"/>
                <w:szCs w:val="21"/>
              </w:rPr>
              <w:t>课标要求</w:t>
            </w:r>
            <w:proofErr w:type="gramEnd"/>
            <w:r>
              <w:rPr>
                <w:rFonts w:hint="eastAsia"/>
                <w:sz w:val="21"/>
                <w:szCs w:val="21"/>
              </w:rPr>
              <w:t>和学生实际。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</w:tr>
      <w:tr w:rsidR="003574E4" w:rsidTr="00632215">
        <w:trPr>
          <w:cantSplit/>
          <w:trHeight w:val="836"/>
          <w:jc w:val="center"/>
        </w:trPr>
        <w:tc>
          <w:tcPr>
            <w:tcW w:w="1045" w:type="dxa"/>
            <w:vMerge w:val="restart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模拟上课</w:t>
            </w:r>
            <w:r>
              <w:rPr>
                <w:rFonts w:hint="eastAsia"/>
                <w:sz w:val="21"/>
                <w:szCs w:val="21"/>
              </w:rPr>
              <w:t>45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重点内容讲解明白，教学难点处理恰当，关注学生已有知识和经验，注重学生能力培养，强调课堂交流互动，知识阐释正确。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</w:tr>
      <w:tr w:rsidR="003574E4" w:rsidTr="00632215">
        <w:trPr>
          <w:cantSplit/>
          <w:trHeight w:val="836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教学方法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突出自主、探究、合作学习方式，体现多元化学习方法；实现有效师生互动。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</w:tr>
      <w:tr w:rsidR="003574E4" w:rsidTr="00632215">
        <w:trPr>
          <w:cantSplit/>
          <w:trHeight w:val="836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教学整体安排合理，环节紧凑，层次清晰；创造性使用教材；教学特色突出；恰当使用多媒体课件辅助教学，教学演示规范。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</w:tr>
      <w:tr w:rsidR="003574E4" w:rsidTr="00632215">
        <w:trPr>
          <w:cantSplit/>
          <w:trHeight w:val="836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教学素质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教态自然</w:t>
            </w:r>
            <w:proofErr w:type="gramEnd"/>
            <w:r>
              <w:rPr>
                <w:rFonts w:hint="eastAsia"/>
                <w:sz w:val="21"/>
                <w:szCs w:val="21"/>
              </w:rPr>
              <w:t>亲切、仪表举止得体，注重目光交流，教学语言规范准确、生动简洁。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836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教学效果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按时完成教学任务，教学目标达成度高。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836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教学创新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教学过程富有创意；能创造性的使用教材；教学方法灵活多样，有突出的特色。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</w:tr>
      <w:tr w:rsidR="003574E4" w:rsidTr="00632215">
        <w:trPr>
          <w:cantSplit/>
          <w:trHeight w:val="833"/>
          <w:jc w:val="center"/>
        </w:trPr>
        <w:tc>
          <w:tcPr>
            <w:tcW w:w="1045" w:type="dxa"/>
            <w:vMerge w:val="restart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板书设计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内容匹配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反映教学设计意图，突显重点、难点，能调动学生主动性和积极性。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</w:tr>
      <w:tr w:rsidR="003574E4" w:rsidTr="00632215">
        <w:trPr>
          <w:cantSplit/>
          <w:trHeight w:val="584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构图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构思巧妙，富有创意，构图自然，形象直观，教学辅助作用显著。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</w:tr>
      <w:tr w:rsidR="003574E4" w:rsidTr="00632215">
        <w:trPr>
          <w:cantSplit/>
          <w:trHeight w:val="564"/>
          <w:jc w:val="center"/>
        </w:trPr>
        <w:tc>
          <w:tcPr>
            <w:tcW w:w="1045" w:type="dxa"/>
            <w:vMerge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书写</w:t>
            </w:r>
          </w:p>
        </w:tc>
        <w:tc>
          <w:tcPr>
            <w:tcW w:w="6597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书写快速流畅，字形大小适度，清楚整洁，美观大方，规范正确。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</w:tr>
      <w:tr w:rsidR="003574E4" w:rsidTr="00632215">
        <w:trPr>
          <w:cantSplit/>
          <w:trHeight w:val="558"/>
          <w:jc w:val="center"/>
        </w:trPr>
        <w:tc>
          <w:tcPr>
            <w:tcW w:w="8408" w:type="dxa"/>
            <w:gridSpan w:val="3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540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60</w:t>
            </w:r>
          </w:p>
        </w:tc>
      </w:tr>
    </w:tbl>
    <w:p w:rsidR="003574E4" w:rsidRDefault="003574E4" w:rsidP="003574E4">
      <w:pPr>
        <w:spacing w:beforeLines="50" w:before="156" w:line="400" w:lineRule="exact"/>
        <w:ind w:firstLineChars="0" w:firstLine="0"/>
        <w:jc w:val="center"/>
        <w:outlineLvl w:val="0"/>
        <w:rPr>
          <w:rFonts w:eastAsia="黑体"/>
          <w:sz w:val="28"/>
          <w:szCs w:val="28"/>
        </w:rPr>
      </w:pPr>
    </w:p>
    <w:p w:rsidR="003574E4" w:rsidRDefault="003574E4" w:rsidP="003574E4">
      <w:pPr>
        <w:spacing w:beforeLines="50" w:before="156" w:line="400" w:lineRule="exact"/>
        <w:ind w:firstLineChars="0" w:firstLine="0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（三）现场答辩</w:t>
      </w:r>
      <w:r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单项</w:t>
      </w:r>
      <w:r>
        <w:rPr>
          <w:rFonts w:eastAsia="黑体" w:hint="eastAsia"/>
          <w:sz w:val="28"/>
          <w:szCs w:val="28"/>
        </w:rPr>
        <w:t>15</w:t>
      </w:r>
      <w:r>
        <w:rPr>
          <w:rFonts w:eastAsia="黑体"/>
          <w:sz w:val="28"/>
          <w:szCs w:val="28"/>
        </w:rPr>
        <w:t>分）</w:t>
      </w:r>
    </w:p>
    <w:p w:rsidR="003574E4" w:rsidRDefault="003574E4" w:rsidP="003574E4">
      <w:pPr>
        <w:tabs>
          <w:tab w:val="left" w:pos="720"/>
          <w:tab w:val="left" w:pos="900"/>
        </w:tabs>
        <w:spacing w:beforeLines="50" w:before="156" w:line="400" w:lineRule="exact"/>
        <w:ind w:firstLineChars="83" w:firstLine="199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1.</w:t>
      </w:r>
      <w:r>
        <w:rPr>
          <w:rFonts w:ascii="仿宋_GB2312" w:eastAsia="仿宋_GB2312"/>
          <w:szCs w:val="28"/>
        </w:rPr>
        <w:t xml:space="preserve"> </w:t>
      </w:r>
      <w:r>
        <w:rPr>
          <w:rFonts w:ascii="仿宋_GB2312" w:eastAsia="仿宋_GB2312" w:hint="eastAsia"/>
          <w:szCs w:val="28"/>
        </w:rPr>
        <w:t>内容：根据评委的提问即时作答，时间不超过</w:t>
      </w:r>
      <w:r>
        <w:rPr>
          <w:rFonts w:ascii="仿宋_GB2312" w:eastAsia="仿宋_GB2312" w:hint="eastAsia"/>
          <w:b/>
          <w:kern w:val="0"/>
          <w:szCs w:val="28"/>
        </w:rPr>
        <w:t>3分钟</w:t>
      </w:r>
      <w:r>
        <w:rPr>
          <w:rFonts w:ascii="仿宋_GB2312" w:eastAsia="仿宋_GB2312" w:hint="eastAsia"/>
          <w:kern w:val="0"/>
          <w:szCs w:val="28"/>
        </w:rPr>
        <w:t>。</w:t>
      </w:r>
    </w:p>
    <w:p w:rsidR="003574E4" w:rsidRDefault="003574E4" w:rsidP="003574E4">
      <w:pPr>
        <w:spacing w:beforeLines="50" w:before="156" w:line="400" w:lineRule="exact"/>
        <w:ind w:firstLineChars="83" w:firstLine="199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2.</w:t>
      </w:r>
      <w:r>
        <w:rPr>
          <w:rFonts w:ascii="仿宋_GB2312" w:eastAsia="仿宋_GB2312"/>
          <w:szCs w:val="28"/>
        </w:rPr>
        <w:t xml:space="preserve"> </w:t>
      </w:r>
      <w:r>
        <w:rPr>
          <w:rFonts w:ascii="仿宋_GB2312" w:eastAsia="仿宋_GB2312" w:hint="eastAsia"/>
          <w:szCs w:val="28"/>
        </w:rPr>
        <w:t>评价标准：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5670"/>
        <w:gridCol w:w="1045"/>
      </w:tblGrid>
      <w:tr w:rsidR="003574E4" w:rsidTr="00632215">
        <w:trPr>
          <w:cantSplit/>
          <w:trHeight w:val="608"/>
          <w:jc w:val="center"/>
        </w:trPr>
        <w:tc>
          <w:tcPr>
            <w:tcW w:w="1523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评价</w:t>
            </w:r>
            <w:r>
              <w:rPr>
                <w:b/>
                <w:sz w:val="21"/>
                <w:szCs w:val="21"/>
              </w:rPr>
              <w:t>内容</w:t>
            </w:r>
          </w:p>
        </w:tc>
        <w:tc>
          <w:tcPr>
            <w:tcW w:w="5670" w:type="dxa"/>
            <w:vAlign w:val="center"/>
          </w:tcPr>
          <w:p w:rsidR="003574E4" w:rsidRDefault="003574E4" w:rsidP="00632215">
            <w:pPr>
              <w:spacing w:line="240" w:lineRule="auto"/>
              <w:ind w:leftChars="-47" w:left="-16" w:hangingChars="46" w:hanging="9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评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价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标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准</w:t>
            </w:r>
          </w:p>
        </w:tc>
        <w:tc>
          <w:tcPr>
            <w:tcW w:w="1045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分值</w:t>
            </w:r>
          </w:p>
        </w:tc>
      </w:tr>
      <w:tr w:rsidR="003574E4" w:rsidTr="00632215">
        <w:trPr>
          <w:cantSplit/>
          <w:trHeight w:val="550"/>
          <w:jc w:val="center"/>
        </w:trPr>
        <w:tc>
          <w:tcPr>
            <w:tcW w:w="1523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准确性</w:t>
            </w:r>
          </w:p>
        </w:tc>
        <w:tc>
          <w:tcPr>
            <w:tcW w:w="5670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准确理解问题，回答切中问题的要害与关键。</w:t>
            </w:r>
          </w:p>
        </w:tc>
        <w:tc>
          <w:tcPr>
            <w:tcW w:w="1045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489"/>
          <w:jc w:val="center"/>
        </w:trPr>
        <w:tc>
          <w:tcPr>
            <w:tcW w:w="1523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灵活性</w:t>
            </w:r>
          </w:p>
        </w:tc>
        <w:tc>
          <w:tcPr>
            <w:tcW w:w="5670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回答问题思维灵活，能用理论与事实说明问题。</w:t>
            </w:r>
          </w:p>
        </w:tc>
        <w:tc>
          <w:tcPr>
            <w:tcW w:w="1045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</w:tr>
      <w:tr w:rsidR="003574E4" w:rsidTr="00632215">
        <w:trPr>
          <w:cantSplit/>
          <w:trHeight w:val="552"/>
          <w:jc w:val="center"/>
        </w:trPr>
        <w:tc>
          <w:tcPr>
            <w:tcW w:w="1523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条理性</w:t>
            </w:r>
          </w:p>
        </w:tc>
        <w:tc>
          <w:tcPr>
            <w:tcW w:w="5670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回答言简意赅，概括性强，条理清晰。</w:t>
            </w:r>
          </w:p>
        </w:tc>
        <w:tc>
          <w:tcPr>
            <w:tcW w:w="1045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</w:tr>
      <w:tr w:rsidR="003574E4" w:rsidTr="00632215">
        <w:trPr>
          <w:cantSplit/>
          <w:trHeight w:val="574"/>
          <w:jc w:val="center"/>
        </w:trPr>
        <w:tc>
          <w:tcPr>
            <w:tcW w:w="1523" w:type="dxa"/>
            <w:vAlign w:val="center"/>
          </w:tcPr>
          <w:p w:rsidR="003574E4" w:rsidRDefault="003574E4" w:rsidP="00632215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流畅性</w:t>
            </w:r>
          </w:p>
        </w:tc>
        <w:tc>
          <w:tcPr>
            <w:tcW w:w="5670" w:type="dxa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回答问题语言流畅，语速适中。</w:t>
            </w:r>
          </w:p>
        </w:tc>
        <w:tc>
          <w:tcPr>
            <w:tcW w:w="1045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</w:tr>
      <w:tr w:rsidR="003574E4" w:rsidTr="00632215">
        <w:trPr>
          <w:cantSplit/>
          <w:trHeight w:val="554"/>
          <w:jc w:val="center"/>
        </w:trPr>
        <w:tc>
          <w:tcPr>
            <w:tcW w:w="7193" w:type="dxa"/>
            <w:gridSpan w:val="2"/>
            <w:vAlign w:val="center"/>
          </w:tcPr>
          <w:p w:rsidR="003574E4" w:rsidRDefault="003574E4" w:rsidP="00632215">
            <w:pPr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045" w:type="dxa"/>
            <w:vAlign w:val="center"/>
          </w:tcPr>
          <w:p w:rsidR="003574E4" w:rsidRDefault="003574E4" w:rsidP="00632215">
            <w:pPr>
              <w:widowControl/>
              <w:spacing w:line="400" w:lineRule="exact"/>
              <w:ind w:firstLineChars="0" w:firstLine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15</w:t>
            </w:r>
          </w:p>
        </w:tc>
      </w:tr>
    </w:tbl>
    <w:p w:rsidR="00D12C9D" w:rsidRDefault="00D12C9D">
      <w:pPr>
        <w:ind w:firstLine="480"/>
      </w:pPr>
    </w:p>
    <w:sectPr w:rsidR="00D1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E4"/>
    <w:rsid w:val="003574E4"/>
    <w:rsid w:val="00D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8DD5"/>
  <w15:chartTrackingRefBased/>
  <w15:docId w15:val="{5E713EFA-9777-49CA-9F38-0F7154B3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E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sx-hu</dc:creator>
  <cp:keywords/>
  <dc:description/>
  <cp:lastModifiedBy>sx-hu</cp:lastModifiedBy>
  <cp:revision>1</cp:revision>
  <dcterms:created xsi:type="dcterms:W3CDTF">2022-04-26T02:05:00Z</dcterms:created>
  <dcterms:modified xsi:type="dcterms:W3CDTF">2022-04-26T02:07:00Z</dcterms:modified>
</cp:coreProperties>
</file>