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4249" w:rsidRPr="003E09B5" w:rsidRDefault="0016547E" w:rsidP="00645B4D">
      <w:pPr>
        <w:jc w:val="center"/>
        <w:rPr>
          <w:rFonts w:ascii="仿宋" w:eastAsia="仿宋" w:hAnsi="仿宋" w:cs="仿宋"/>
          <w:b/>
          <w:sz w:val="32"/>
          <w:szCs w:val="32"/>
        </w:rPr>
      </w:pPr>
      <w:r w:rsidRPr="003E09B5">
        <w:rPr>
          <w:rFonts w:ascii="仿宋" w:eastAsia="仿宋" w:hAnsi="仿宋" w:cs="仿宋" w:hint="eastAsia"/>
          <w:b/>
          <w:sz w:val="36"/>
          <w:szCs w:val="32"/>
        </w:rPr>
        <w:t>杭州师范大学数学学院省政府奖学金评选细则</w:t>
      </w:r>
    </w:p>
    <w:p w:rsidR="00645B4D" w:rsidRDefault="00645B4D" w:rsidP="00F71D7D">
      <w:pPr>
        <w:ind w:firstLineChars="200" w:firstLine="640"/>
        <w:rPr>
          <w:rFonts w:ascii="仿宋" w:eastAsia="仿宋" w:hAnsi="仿宋" w:cs="仿宋"/>
          <w:sz w:val="32"/>
          <w:szCs w:val="32"/>
        </w:rPr>
      </w:pPr>
    </w:p>
    <w:p w:rsidR="002E0266" w:rsidRDefault="00F71D7D" w:rsidP="00F71D7D">
      <w:pPr>
        <w:ind w:firstLineChars="200" w:firstLine="640"/>
        <w:rPr>
          <w:rFonts w:ascii="仿宋" w:eastAsia="仿宋" w:hAnsi="仿宋" w:cs="仿宋"/>
          <w:sz w:val="32"/>
          <w:szCs w:val="32"/>
        </w:rPr>
      </w:pPr>
      <w:r w:rsidRPr="00F71D7D">
        <w:rPr>
          <w:rFonts w:ascii="仿宋" w:eastAsia="仿宋" w:hAnsi="仿宋" w:cs="仿宋" w:hint="eastAsia"/>
          <w:sz w:val="32"/>
          <w:szCs w:val="32"/>
        </w:rPr>
        <w:t>根据《</w:t>
      </w:r>
      <w:r w:rsidR="00C64F7F" w:rsidRPr="00C64F7F">
        <w:rPr>
          <w:rFonts w:ascii="仿宋" w:eastAsia="仿宋" w:hAnsi="仿宋" w:cs="仿宋" w:hint="eastAsia"/>
          <w:sz w:val="32"/>
          <w:szCs w:val="32"/>
        </w:rPr>
        <w:t>杭州师范大学本科学生资助工作管理办法</w:t>
      </w:r>
      <w:r w:rsidRPr="00F71D7D">
        <w:rPr>
          <w:rFonts w:ascii="仿宋" w:eastAsia="仿宋" w:hAnsi="仿宋" w:cs="仿宋" w:hint="eastAsia"/>
          <w:sz w:val="32"/>
          <w:szCs w:val="32"/>
        </w:rPr>
        <w:t>》（杭师大学〔20</w:t>
      </w:r>
      <w:r w:rsidR="00C64F7F">
        <w:rPr>
          <w:rFonts w:ascii="仿宋" w:eastAsia="仿宋" w:hAnsi="仿宋" w:cs="仿宋" w:hint="eastAsia"/>
          <w:sz w:val="32"/>
          <w:szCs w:val="32"/>
        </w:rPr>
        <w:t>22</w:t>
      </w:r>
      <w:r w:rsidRPr="00F71D7D">
        <w:rPr>
          <w:rFonts w:ascii="仿宋" w:eastAsia="仿宋" w:hAnsi="仿宋" w:cs="仿宋" w:hint="eastAsia"/>
          <w:sz w:val="32"/>
          <w:szCs w:val="32"/>
        </w:rPr>
        <w:t>〕</w:t>
      </w:r>
      <w:r>
        <w:rPr>
          <w:rFonts w:ascii="仿宋" w:eastAsia="仿宋" w:hAnsi="仿宋" w:cs="仿宋" w:hint="eastAsia"/>
          <w:sz w:val="32"/>
          <w:szCs w:val="32"/>
        </w:rPr>
        <w:t>6</w:t>
      </w:r>
      <w:r w:rsidR="00C64F7F">
        <w:rPr>
          <w:rFonts w:ascii="仿宋" w:eastAsia="仿宋" w:hAnsi="仿宋" w:cs="仿宋" w:hint="eastAsia"/>
          <w:sz w:val="32"/>
          <w:szCs w:val="32"/>
        </w:rPr>
        <w:t>0</w:t>
      </w:r>
      <w:r w:rsidRPr="00F71D7D">
        <w:rPr>
          <w:rFonts w:ascii="仿宋" w:eastAsia="仿宋" w:hAnsi="仿宋" w:cs="仿宋" w:hint="eastAsia"/>
          <w:sz w:val="32"/>
          <w:szCs w:val="32"/>
        </w:rPr>
        <w:t>号）</w:t>
      </w:r>
      <w:r w:rsidR="00C64F7F">
        <w:rPr>
          <w:rFonts w:ascii="仿宋" w:eastAsia="仿宋" w:hAnsi="仿宋" w:cs="仿宋" w:hint="eastAsia"/>
          <w:sz w:val="32"/>
          <w:szCs w:val="32"/>
        </w:rPr>
        <w:t>中《</w:t>
      </w:r>
      <w:r w:rsidR="00C64F7F" w:rsidRPr="00C64F7F">
        <w:rPr>
          <w:rFonts w:ascii="仿宋" w:eastAsia="仿宋" w:hAnsi="仿宋" w:cs="仿宋" w:hint="eastAsia"/>
          <w:sz w:val="32"/>
          <w:szCs w:val="32"/>
        </w:rPr>
        <w:t>杭州师范大学省政府奖学金实施细则</w:t>
      </w:r>
      <w:r w:rsidR="00C64F7F">
        <w:rPr>
          <w:rFonts w:ascii="仿宋" w:eastAsia="仿宋" w:hAnsi="仿宋" w:cs="仿宋" w:hint="eastAsia"/>
          <w:sz w:val="32"/>
          <w:szCs w:val="32"/>
        </w:rPr>
        <w:t>》</w:t>
      </w:r>
      <w:r w:rsidRPr="00F71D7D">
        <w:rPr>
          <w:rFonts w:ascii="仿宋" w:eastAsia="仿宋" w:hAnsi="仿宋" w:cs="仿宋" w:hint="eastAsia"/>
          <w:sz w:val="32"/>
          <w:szCs w:val="32"/>
        </w:rPr>
        <w:t>，结合数学学院实际情况，制订本细则。</w:t>
      </w:r>
    </w:p>
    <w:p w:rsidR="002E0266" w:rsidRPr="005428BE" w:rsidRDefault="002E0266" w:rsidP="005428BE">
      <w:pPr>
        <w:ind w:firstLineChars="200" w:firstLine="643"/>
        <w:rPr>
          <w:rFonts w:ascii="仿宋" w:eastAsia="仿宋" w:hAnsi="仿宋" w:cs="仿宋"/>
          <w:b/>
          <w:sz w:val="32"/>
          <w:szCs w:val="32"/>
        </w:rPr>
      </w:pPr>
      <w:r w:rsidRPr="005428BE">
        <w:rPr>
          <w:rFonts w:ascii="仿宋" w:eastAsia="仿宋" w:hAnsi="仿宋" w:cs="仿宋" w:hint="eastAsia"/>
          <w:b/>
          <w:sz w:val="32"/>
          <w:szCs w:val="32"/>
        </w:rPr>
        <w:t>一、</w:t>
      </w:r>
      <w:r w:rsidR="003B5A3D" w:rsidRPr="005428BE">
        <w:rPr>
          <w:rFonts w:ascii="仿宋" w:eastAsia="仿宋" w:hAnsi="仿宋" w:cs="仿宋" w:hint="eastAsia"/>
          <w:b/>
          <w:sz w:val="32"/>
          <w:szCs w:val="32"/>
        </w:rPr>
        <w:t>评选对象</w:t>
      </w:r>
    </w:p>
    <w:p w:rsidR="003B5A3D" w:rsidRDefault="003B5A3D" w:rsidP="00F71D7D">
      <w:pPr>
        <w:ind w:firstLineChars="200" w:firstLine="640"/>
        <w:rPr>
          <w:rFonts w:ascii="仿宋" w:eastAsia="仿宋" w:hAnsi="仿宋" w:cs="仿宋"/>
          <w:sz w:val="32"/>
          <w:szCs w:val="32"/>
        </w:rPr>
      </w:pPr>
      <w:r>
        <w:rPr>
          <w:rFonts w:ascii="仿宋" w:eastAsia="仿宋" w:hAnsi="仿宋" w:cs="仿宋" w:hint="eastAsia"/>
          <w:sz w:val="32"/>
          <w:szCs w:val="32"/>
        </w:rPr>
        <w:t>纳入全国招生计划内的在籍且在校二年级以上品学兼优的全日制本科学生。</w:t>
      </w:r>
    </w:p>
    <w:p w:rsidR="00E64249" w:rsidRDefault="00E64249" w:rsidP="00F71D7D">
      <w:pPr>
        <w:ind w:firstLineChars="200" w:firstLine="640"/>
        <w:rPr>
          <w:rFonts w:ascii="仿宋" w:eastAsia="仿宋" w:hAnsi="仿宋" w:cs="仿宋"/>
          <w:sz w:val="32"/>
          <w:szCs w:val="32"/>
        </w:rPr>
      </w:pPr>
    </w:p>
    <w:p w:rsidR="003B5A3D" w:rsidRPr="005428BE" w:rsidRDefault="003B5A3D" w:rsidP="005428BE">
      <w:pPr>
        <w:ind w:firstLineChars="200" w:firstLine="643"/>
        <w:rPr>
          <w:rFonts w:ascii="仿宋" w:eastAsia="仿宋" w:hAnsi="仿宋" w:cs="仿宋"/>
          <w:b/>
          <w:sz w:val="32"/>
          <w:szCs w:val="32"/>
        </w:rPr>
      </w:pPr>
      <w:r w:rsidRPr="005428BE">
        <w:rPr>
          <w:rFonts w:ascii="仿宋" w:eastAsia="仿宋" w:hAnsi="仿宋" w:cs="仿宋" w:hint="eastAsia"/>
          <w:b/>
          <w:sz w:val="32"/>
          <w:szCs w:val="32"/>
        </w:rPr>
        <w:t>二、申请条件</w:t>
      </w:r>
    </w:p>
    <w:p w:rsidR="00AC720A" w:rsidRDefault="005428BE" w:rsidP="003662EC">
      <w:pPr>
        <w:widowControl/>
        <w:ind w:firstLineChars="200" w:firstLine="640"/>
        <w:jc w:val="left"/>
        <w:rPr>
          <w:rFonts w:ascii="宋体" w:eastAsia="宋体" w:hAnsi="宋体" w:cs="宋体"/>
          <w:kern w:val="0"/>
          <w:sz w:val="24"/>
          <w:szCs w:val="24"/>
        </w:rPr>
      </w:pPr>
      <w:r w:rsidRPr="005428BE">
        <w:rPr>
          <w:rFonts w:ascii="仿宋" w:eastAsia="仿宋" w:hAnsi="仿宋" w:cs="宋体" w:hint="eastAsia"/>
          <w:color w:val="000000"/>
          <w:kern w:val="0"/>
          <w:sz w:val="32"/>
          <w:szCs w:val="32"/>
        </w:rPr>
        <w:t xml:space="preserve">1.具有中华人民共和国国籍； </w:t>
      </w:r>
    </w:p>
    <w:p w:rsidR="00AC720A" w:rsidRDefault="005428BE" w:rsidP="003662EC">
      <w:pPr>
        <w:widowControl/>
        <w:ind w:firstLineChars="200" w:firstLine="640"/>
        <w:jc w:val="left"/>
        <w:rPr>
          <w:rFonts w:ascii="宋体" w:eastAsia="宋体" w:hAnsi="宋体" w:cs="宋体"/>
          <w:kern w:val="0"/>
          <w:sz w:val="24"/>
          <w:szCs w:val="24"/>
        </w:rPr>
      </w:pPr>
      <w:r w:rsidRPr="005428BE">
        <w:rPr>
          <w:rFonts w:ascii="仿宋" w:eastAsia="仿宋" w:hAnsi="仿宋" w:cs="宋体" w:hint="eastAsia"/>
          <w:color w:val="000000"/>
          <w:kern w:val="0"/>
          <w:sz w:val="32"/>
          <w:szCs w:val="32"/>
        </w:rPr>
        <w:t xml:space="preserve">2.热爱祖国，拥护中国共产党的领导； </w:t>
      </w:r>
    </w:p>
    <w:p w:rsidR="00AC720A" w:rsidRDefault="005428BE" w:rsidP="003662EC">
      <w:pPr>
        <w:widowControl/>
        <w:ind w:firstLineChars="200" w:firstLine="640"/>
        <w:jc w:val="left"/>
        <w:rPr>
          <w:rFonts w:ascii="仿宋" w:eastAsia="仿宋" w:hAnsi="仿宋" w:cs="宋体"/>
          <w:color w:val="000000"/>
          <w:kern w:val="0"/>
          <w:sz w:val="32"/>
          <w:szCs w:val="32"/>
        </w:rPr>
      </w:pPr>
      <w:r w:rsidRPr="005428BE">
        <w:rPr>
          <w:rFonts w:ascii="仿宋" w:eastAsia="仿宋" w:hAnsi="仿宋" w:cs="宋体" w:hint="eastAsia"/>
          <w:color w:val="000000"/>
          <w:kern w:val="0"/>
          <w:sz w:val="32"/>
          <w:szCs w:val="32"/>
        </w:rPr>
        <w:t>3.遵守宪法和法律，遵守学校规章制度；</w:t>
      </w:r>
    </w:p>
    <w:p w:rsidR="00AC720A" w:rsidRDefault="005428BE" w:rsidP="003662EC">
      <w:pPr>
        <w:widowControl/>
        <w:ind w:firstLineChars="200" w:firstLine="640"/>
        <w:jc w:val="left"/>
        <w:rPr>
          <w:rFonts w:ascii="仿宋" w:eastAsia="仿宋" w:hAnsi="仿宋" w:cs="宋体"/>
          <w:color w:val="000000"/>
          <w:kern w:val="0"/>
          <w:sz w:val="32"/>
          <w:szCs w:val="32"/>
        </w:rPr>
      </w:pPr>
      <w:r w:rsidRPr="005428BE">
        <w:rPr>
          <w:rFonts w:ascii="仿宋" w:eastAsia="仿宋" w:hAnsi="仿宋" w:cs="宋体" w:hint="eastAsia"/>
          <w:color w:val="000000"/>
          <w:kern w:val="0"/>
          <w:sz w:val="32"/>
          <w:szCs w:val="32"/>
        </w:rPr>
        <w:t>4.诚实守信，道德品质优良；</w:t>
      </w:r>
    </w:p>
    <w:p w:rsidR="00AC720A" w:rsidRDefault="005428BE" w:rsidP="003662EC">
      <w:pPr>
        <w:widowControl/>
        <w:ind w:firstLineChars="200" w:firstLine="640"/>
        <w:jc w:val="left"/>
        <w:rPr>
          <w:rFonts w:ascii="仿宋" w:eastAsia="仿宋" w:hAnsi="仿宋" w:cs="宋体"/>
          <w:color w:val="000000"/>
          <w:kern w:val="0"/>
          <w:sz w:val="32"/>
          <w:szCs w:val="32"/>
        </w:rPr>
      </w:pPr>
      <w:r w:rsidRPr="005428BE">
        <w:rPr>
          <w:rFonts w:ascii="仿宋" w:eastAsia="仿宋" w:hAnsi="仿宋" w:cs="宋体" w:hint="eastAsia"/>
          <w:color w:val="000000"/>
          <w:kern w:val="0"/>
          <w:sz w:val="32"/>
          <w:szCs w:val="32"/>
        </w:rPr>
        <w:t>5.积极参加体育锻炼，身体素质良好；</w:t>
      </w:r>
    </w:p>
    <w:p w:rsidR="004A1F69" w:rsidRDefault="005428BE" w:rsidP="003662EC">
      <w:pPr>
        <w:widowControl/>
        <w:ind w:firstLineChars="200" w:firstLine="640"/>
        <w:jc w:val="left"/>
        <w:rPr>
          <w:rFonts w:ascii="仿宋" w:eastAsia="仿宋" w:hAnsi="仿宋" w:cs="宋体"/>
          <w:color w:val="000000"/>
          <w:kern w:val="0"/>
          <w:sz w:val="32"/>
          <w:szCs w:val="32"/>
        </w:rPr>
      </w:pPr>
      <w:r w:rsidRPr="005428BE">
        <w:rPr>
          <w:rFonts w:ascii="仿宋" w:eastAsia="仿宋" w:hAnsi="仿宋" w:cs="宋体" w:hint="eastAsia"/>
          <w:color w:val="000000"/>
          <w:kern w:val="0"/>
          <w:sz w:val="32"/>
          <w:szCs w:val="32"/>
        </w:rPr>
        <w:t>6.在校期间学习成绩优秀，在创新能力、社会实践、综合</w:t>
      </w:r>
      <w:r w:rsidR="00AC720A">
        <w:rPr>
          <w:rFonts w:ascii="仿宋" w:eastAsia="仿宋" w:hAnsi="仿宋" w:cs="宋体" w:hint="eastAsia"/>
          <w:color w:val="000000"/>
          <w:kern w:val="0"/>
          <w:sz w:val="32"/>
          <w:szCs w:val="32"/>
        </w:rPr>
        <w:t>素质等方面表现突出。参评学年必修课和选修课无补考课程，</w:t>
      </w:r>
      <w:r w:rsidRPr="005428BE">
        <w:rPr>
          <w:rFonts w:ascii="仿宋" w:eastAsia="仿宋" w:hAnsi="仿宋" w:cs="宋体" w:hint="eastAsia"/>
          <w:color w:val="000000"/>
          <w:kern w:val="0"/>
          <w:sz w:val="32"/>
          <w:szCs w:val="32"/>
        </w:rPr>
        <w:t xml:space="preserve">符合学校优秀学生二等奖学金评选条件；未达到学校优秀二等奖学金评选条件，但符合学校优秀学生三等奖学金评选条件的学生，如在其他某个方面表现突出，也可以申请省政府奖学金， </w:t>
      </w:r>
      <w:r w:rsidR="004A1F69">
        <w:rPr>
          <w:rFonts w:ascii="仿宋" w:eastAsia="仿宋" w:hAnsi="仿宋" w:cs="宋体" w:hint="eastAsia"/>
          <w:color w:val="000000"/>
          <w:kern w:val="0"/>
          <w:sz w:val="32"/>
          <w:szCs w:val="32"/>
        </w:rPr>
        <w:t>但需提交相关证明材料。其他方面表现突出具体是指：</w:t>
      </w:r>
    </w:p>
    <w:p w:rsidR="004A1F69" w:rsidRDefault="004A1F69" w:rsidP="003662EC">
      <w:pPr>
        <w:widowControl/>
        <w:ind w:firstLineChars="200" w:firstLine="640"/>
        <w:jc w:val="left"/>
        <w:rPr>
          <w:rFonts w:ascii="仿宋" w:eastAsia="仿宋" w:hAnsi="仿宋" w:cs="宋体"/>
          <w:color w:val="000000"/>
          <w:kern w:val="0"/>
          <w:sz w:val="32"/>
          <w:szCs w:val="32"/>
        </w:rPr>
      </w:pPr>
      <w:r w:rsidRPr="004A1F69">
        <w:rPr>
          <w:rFonts w:ascii="仿宋" w:eastAsia="仿宋" w:hAnsi="仿宋" w:cs="宋体" w:hint="eastAsia"/>
          <w:color w:val="000000"/>
          <w:kern w:val="0"/>
          <w:sz w:val="32"/>
          <w:szCs w:val="32"/>
        </w:rPr>
        <w:lastRenderedPageBreak/>
        <w:t xml:space="preserve">（1）在学术研究上取得优异成绩，以杭州师范大学为第一单位、本人为第一作者（或责任作者）在三类及以上期刊发表 </w:t>
      </w:r>
      <w:r>
        <w:rPr>
          <w:rFonts w:ascii="仿宋" w:eastAsia="仿宋" w:hAnsi="仿宋" w:cs="宋体" w:hint="eastAsia"/>
          <w:color w:val="000000"/>
          <w:kern w:val="0"/>
          <w:sz w:val="32"/>
          <w:szCs w:val="32"/>
        </w:rPr>
        <w:t>论文，或以第一、二作者出版通过专家鉴定的学术专著；</w:t>
      </w:r>
    </w:p>
    <w:p w:rsidR="004A1F69" w:rsidRDefault="004A1F69" w:rsidP="003662EC">
      <w:pPr>
        <w:widowControl/>
        <w:ind w:firstLineChars="200" w:firstLine="640"/>
        <w:jc w:val="left"/>
        <w:rPr>
          <w:rFonts w:ascii="仿宋" w:eastAsia="仿宋" w:hAnsi="仿宋" w:cs="宋体"/>
          <w:color w:val="000000"/>
          <w:kern w:val="0"/>
          <w:sz w:val="32"/>
          <w:szCs w:val="32"/>
        </w:rPr>
      </w:pPr>
      <w:r w:rsidRPr="004A1F69">
        <w:rPr>
          <w:rFonts w:ascii="仿宋" w:eastAsia="仿宋" w:hAnsi="仿宋" w:cs="宋体" w:hint="eastAsia"/>
          <w:color w:val="000000"/>
          <w:kern w:val="0"/>
          <w:sz w:val="32"/>
          <w:szCs w:val="32"/>
        </w:rPr>
        <w:t>（2）在学科竞赛方面取得优异成绩，在学校认定的一类学科竞赛中获全国二等奖（或银奖）及以上或省一等奖（设特等奖的为特等奖），或在“互联网+”、挑战杯、职</w:t>
      </w:r>
      <w:proofErr w:type="gramStart"/>
      <w:r w:rsidRPr="004A1F69">
        <w:rPr>
          <w:rFonts w:ascii="仿宋" w:eastAsia="仿宋" w:hAnsi="仿宋" w:cs="宋体" w:hint="eastAsia"/>
          <w:color w:val="000000"/>
          <w:kern w:val="0"/>
          <w:sz w:val="32"/>
          <w:szCs w:val="32"/>
        </w:rPr>
        <w:t>规</w:t>
      </w:r>
      <w:proofErr w:type="gramEnd"/>
      <w:r w:rsidRPr="004A1F69">
        <w:rPr>
          <w:rFonts w:ascii="仿宋" w:eastAsia="仿宋" w:hAnsi="仿宋" w:cs="宋体" w:hint="eastAsia"/>
          <w:color w:val="000000"/>
          <w:kern w:val="0"/>
          <w:sz w:val="32"/>
          <w:szCs w:val="32"/>
        </w:rPr>
        <w:t>赛中获省二等奖（或银奖）及以上的奖励。团队项目应为核心成员（排名前三）；</w:t>
      </w:r>
    </w:p>
    <w:p w:rsidR="00F50B2B" w:rsidRDefault="004A1F69" w:rsidP="003662EC">
      <w:pPr>
        <w:widowControl/>
        <w:ind w:firstLineChars="200" w:firstLine="640"/>
        <w:jc w:val="left"/>
        <w:rPr>
          <w:rFonts w:ascii="仿宋" w:eastAsia="仿宋" w:hAnsi="仿宋" w:cs="宋体"/>
          <w:color w:val="000000"/>
          <w:kern w:val="0"/>
          <w:sz w:val="32"/>
          <w:szCs w:val="32"/>
        </w:rPr>
      </w:pPr>
      <w:r w:rsidRPr="004A1F69">
        <w:rPr>
          <w:rFonts w:ascii="仿宋" w:eastAsia="仿宋" w:hAnsi="仿宋" w:cs="宋体" w:hint="eastAsia"/>
          <w:color w:val="000000"/>
          <w:kern w:val="0"/>
          <w:sz w:val="32"/>
          <w:szCs w:val="32"/>
        </w:rPr>
        <w:t>（3）在创新发明方面取得优异成绩，科研成果获省部级及以上奖励或获得通过专家鉴定的国家发明专利（不包括实用新</w:t>
      </w:r>
      <w:r w:rsidR="00F50B2B">
        <w:rPr>
          <w:rFonts w:ascii="仿宋" w:eastAsia="仿宋" w:hAnsi="仿宋" w:cs="宋体" w:hint="eastAsia"/>
          <w:color w:val="000000"/>
          <w:kern w:val="0"/>
          <w:sz w:val="32"/>
          <w:szCs w:val="32"/>
        </w:rPr>
        <w:t>型专利、外观设计专利）。团队项目应为核心成员（排名前三）；</w:t>
      </w:r>
    </w:p>
    <w:p w:rsidR="00F50B2B" w:rsidRPr="00F50B2B" w:rsidRDefault="004A1F69" w:rsidP="003662EC">
      <w:pPr>
        <w:widowControl/>
        <w:ind w:firstLineChars="200" w:firstLine="640"/>
        <w:jc w:val="left"/>
        <w:rPr>
          <w:rFonts w:ascii="宋体" w:eastAsia="宋体" w:hAnsi="宋体" w:cs="宋体"/>
          <w:kern w:val="0"/>
          <w:sz w:val="24"/>
          <w:szCs w:val="24"/>
        </w:rPr>
      </w:pPr>
      <w:r w:rsidRPr="004A1F69">
        <w:rPr>
          <w:rFonts w:ascii="仿宋" w:eastAsia="仿宋" w:hAnsi="仿宋" w:cs="宋体" w:hint="eastAsia"/>
          <w:color w:val="000000"/>
          <w:kern w:val="0"/>
          <w:sz w:val="32"/>
          <w:szCs w:val="32"/>
        </w:rPr>
        <w:t>（4）在体育竞赛中取得优异成绩，在教育、体育主管部门组织的体育比赛中，获得全省个人项目前三名、集体项目前二名，或经省级选拔参加全国比赛并获奖。集体项目应为上场主力队员；</w:t>
      </w:r>
    </w:p>
    <w:p w:rsidR="00F50B2B" w:rsidRDefault="004A1F69" w:rsidP="003662EC">
      <w:pPr>
        <w:widowControl/>
        <w:ind w:firstLineChars="200" w:firstLine="640"/>
        <w:jc w:val="left"/>
        <w:rPr>
          <w:rFonts w:ascii="仿宋" w:eastAsia="仿宋" w:hAnsi="仿宋" w:cs="宋体"/>
          <w:color w:val="000000"/>
          <w:kern w:val="0"/>
          <w:sz w:val="32"/>
          <w:szCs w:val="32"/>
        </w:rPr>
      </w:pPr>
      <w:r w:rsidRPr="004A1F69">
        <w:rPr>
          <w:rFonts w:ascii="仿宋" w:eastAsia="仿宋" w:hAnsi="仿宋" w:cs="宋体" w:hint="eastAsia"/>
          <w:color w:val="000000"/>
          <w:kern w:val="0"/>
          <w:sz w:val="32"/>
          <w:szCs w:val="32"/>
        </w:rPr>
        <w:t>（5）在艺术比赛、展演中取得优异成绩，在教育、文化主管部门组织的艺术类比赛或展演中，获全国前三名（或三等奖及以上）、全省前二名（或次高等次奖项），或经省级选拔参加重要综合性文艺节目录制。集体项目应为主要演员；</w:t>
      </w:r>
    </w:p>
    <w:p w:rsidR="00543561" w:rsidRPr="00AC0AF2" w:rsidRDefault="004A1F69" w:rsidP="003662EC">
      <w:pPr>
        <w:widowControl/>
        <w:ind w:firstLineChars="200" w:firstLine="640"/>
        <w:jc w:val="left"/>
        <w:rPr>
          <w:rFonts w:ascii="宋体" w:eastAsia="宋体" w:hAnsi="宋体" w:cs="宋体"/>
          <w:kern w:val="0"/>
          <w:sz w:val="24"/>
          <w:szCs w:val="24"/>
        </w:rPr>
      </w:pPr>
      <w:r w:rsidRPr="004A1F69">
        <w:rPr>
          <w:rFonts w:ascii="仿宋" w:eastAsia="仿宋" w:hAnsi="仿宋" w:cs="宋体" w:hint="eastAsia"/>
          <w:color w:val="000000"/>
          <w:kern w:val="0"/>
          <w:sz w:val="32"/>
          <w:szCs w:val="32"/>
        </w:rPr>
        <w:lastRenderedPageBreak/>
        <w:t>（6）获省部级及以上其他个人荣誉，或为学校获得重大荣誉者；</w:t>
      </w:r>
    </w:p>
    <w:p w:rsidR="00AC0AF2" w:rsidRDefault="004A1F69" w:rsidP="003662EC">
      <w:pPr>
        <w:widowControl/>
        <w:ind w:firstLineChars="200" w:firstLine="640"/>
        <w:jc w:val="left"/>
        <w:rPr>
          <w:rFonts w:ascii="仿宋" w:eastAsia="仿宋" w:hAnsi="仿宋" w:cs="宋体"/>
          <w:color w:val="000000"/>
          <w:kern w:val="0"/>
          <w:sz w:val="32"/>
          <w:szCs w:val="32"/>
        </w:rPr>
      </w:pPr>
      <w:r w:rsidRPr="004A1F69">
        <w:rPr>
          <w:rFonts w:ascii="仿宋" w:eastAsia="仿宋" w:hAnsi="仿宋" w:cs="宋体" w:hint="eastAsia"/>
          <w:color w:val="000000"/>
          <w:kern w:val="0"/>
          <w:sz w:val="32"/>
          <w:szCs w:val="32"/>
        </w:rPr>
        <w:t>（7）其他应当认定为表现突出的情形。</w:t>
      </w:r>
    </w:p>
    <w:p w:rsidR="00065800" w:rsidRDefault="00B0173B" w:rsidP="00645B4D">
      <w:pPr>
        <w:widowControl/>
        <w:ind w:firstLineChars="200" w:firstLine="640"/>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7.符合1-6条条件，</w:t>
      </w:r>
      <w:r w:rsidRPr="00B0173B">
        <w:rPr>
          <w:rFonts w:ascii="仿宋" w:eastAsia="仿宋" w:hAnsi="仿宋" w:cs="宋体" w:hint="eastAsia"/>
          <w:color w:val="000000"/>
          <w:kern w:val="0"/>
          <w:sz w:val="32"/>
          <w:szCs w:val="32"/>
        </w:rPr>
        <w:t>且在“互联网+”、挑战杯、职</w:t>
      </w:r>
      <w:proofErr w:type="gramStart"/>
      <w:r w:rsidRPr="00B0173B">
        <w:rPr>
          <w:rFonts w:ascii="仿宋" w:eastAsia="仿宋" w:hAnsi="仿宋" w:cs="宋体" w:hint="eastAsia"/>
          <w:color w:val="000000"/>
          <w:kern w:val="0"/>
          <w:sz w:val="32"/>
          <w:szCs w:val="32"/>
        </w:rPr>
        <w:t>规</w:t>
      </w:r>
      <w:proofErr w:type="gramEnd"/>
      <w:r w:rsidRPr="00B0173B">
        <w:rPr>
          <w:rFonts w:ascii="仿宋" w:eastAsia="仿宋" w:hAnsi="仿宋" w:cs="宋体" w:hint="eastAsia"/>
          <w:color w:val="000000"/>
          <w:kern w:val="0"/>
          <w:sz w:val="32"/>
          <w:szCs w:val="32"/>
        </w:rPr>
        <w:t>赛中获全国一等奖（或金奖）的主要成员（团队排名前 5）、二等奖（或银奖）的核心成员（团队排名前 3），可评定为省政府奖学金（不占用学院名额）。</w:t>
      </w:r>
    </w:p>
    <w:p w:rsidR="00E64249" w:rsidRDefault="00E64249" w:rsidP="00B0173B">
      <w:pPr>
        <w:widowControl/>
        <w:jc w:val="left"/>
        <w:rPr>
          <w:rFonts w:ascii="仿宋" w:eastAsia="仿宋" w:hAnsi="仿宋" w:cs="宋体"/>
          <w:b/>
          <w:color w:val="000000"/>
          <w:kern w:val="0"/>
          <w:sz w:val="32"/>
          <w:szCs w:val="32"/>
        </w:rPr>
      </w:pPr>
    </w:p>
    <w:p w:rsidR="00065800" w:rsidRPr="00CE0DCB" w:rsidRDefault="00CE0DCB" w:rsidP="002B3C5E">
      <w:pPr>
        <w:widowControl/>
        <w:ind w:firstLineChars="200" w:firstLine="643"/>
        <w:jc w:val="left"/>
        <w:rPr>
          <w:rFonts w:ascii="仿宋" w:eastAsia="仿宋" w:hAnsi="仿宋" w:cs="宋体"/>
          <w:b/>
          <w:color w:val="000000"/>
          <w:kern w:val="0"/>
          <w:sz w:val="32"/>
          <w:szCs w:val="32"/>
        </w:rPr>
      </w:pPr>
      <w:r w:rsidRPr="00CE0DCB">
        <w:rPr>
          <w:rFonts w:ascii="仿宋" w:eastAsia="仿宋" w:hAnsi="仿宋" w:cs="宋体" w:hint="eastAsia"/>
          <w:b/>
          <w:color w:val="000000"/>
          <w:kern w:val="0"/>
          <w:sz w:val="32"/>
          <w:szCs w:val="32"/>
        </w:rPr>
        <w:t>三、评选办法</w:t>
      </w:r>
    </w:p>
    <w:p w:rsidR="0016547E" w:rsidRPr="002C4BD0" w:rsidRDefault="00CE0DCB" w:rsidP="00CE0DCB">
      <w:pPr>
        <w:ind w:firstLineChars="200" w:firstLine="640"/>
        <w:rPr>
          <w:rFonts w:ascii="仿宋" w:eastAsia="仿宋" w:hAnsi="仿宋" w:cs="仿宋"/>
          <w:sz w:val="32"/>
          <w:szCs w:val="32"/>
        </w:rPr>
      </w:pPr>
      <w:r>
        <w:rPr>
          <w:rFonts w:ascii="仿宋" w:eastAsia="仿宋" w:hAnsi="仿宋" w:cs="仿宋" w:hint="eastAsia"/>
          <w:sz w:val="32"/>
          <w:szCs w:val="32"/>
        </w:rPr>
        <w:t>在符合基本评选条件的基础上，</w:t>
      </w:r>
      <w:r w:rsidR="009D67A6" w:rsidRPr="002C4BD0">
        <w:rPr>
          <w:rFonts w:ascii="仿宋" w:eastAsia="仿宋" w:hAnsi="仿宋" w:cs="仿宋" w:hint="eastAsia"/>
          <w:sz w:val="32"/>
          <w:szCs w:val="32"/>
        </w:rPr>
        <w:t>省政府奖学金</w:t>
      </w:r>
      <w:r>
        <w:rPr>
          <w:rFonts w:ascii="仿宋" w:eastAsia="仿宋" w:hAnsi="仿宋" w:cs="仿宋" w:hint="eastAsia"/>
          <w:sz w:val="32"/>
          <w:szCs w:val="32"/>
        </w:rPr>
        <w:t>评定</w:t>
      </w:r>
      <w:r w:rsidR="00FA60C8" w:rsidRPr="002C4BD0">
        <w:rPr>
          <w:rFonts w:ascii="仿宋" w:eastAsia="仿宋" w:hAnsi="仿宋" w:cs="仿宋" w:hint="eastAsia"/>
          <w:sz w:val="32"/>
          <w:szCs w:val="32"/>
        </w:rPr>
        <w:t>采用</w:t>
      </w:r>
      <w:r w:rsidR="0036138F">
        <w:rPr>
          <w:rFonts w:ascii="仿宋" w:eastAsia="仿宋" w:hAnsi="仿宋" w:cs="仿宋" w:hint="eastAsia"/>
          <w:sz w:val="32"/>
          <w:szCs w:val="32"/>
        </w:rPr>
        <w:t>积分制</w:t>
      </w:r>
      <w:r w:rsidR="00FA60C8" w:rsidRPr="002C4BD0">
        <w:rPr>
          <w:rFonts w:ascii="仿宋" w:eastAsia="仿宋" w:hAnsi="仿宋" w:cs="仿宋" w:hint="eastAsia"/>
          <w:sz w:val="32"/>
          <w:szCs w:val="32"/>
        </w:rPr>
        <w:t>，</w:t>
      </w:r>
      <w:r w:rsidR="0036138F">
        <w:rPr>
          <w:rFonts w:ascii="仿宋" w:eastAsia="仿宋" w:hAnsi="仿宋" w:cs="仿宋" w:hint="eastAsia"/>
          <w:sz w:val="32"/>
          <w:szCs w:val="32"/>
        </w:rPr>
        <w:t>满分100分，</w:t>
      </w:r>
      <w:r>
        <w:rPr>
          <w:rFonts w:ascii="仿宋" w:eastAsia="仿宋" w:hAnsi="仿宋" w:cs="仿宋" w:hint="eastAsia"/>
          <w:sz w:val="32"/>
          <w:szCs w:val="32"/>
        </w:rPr>
        <w:t>由知识水平、创新能力、发展</w:t>
      </w:r>
      <w:r w:rsidR="009D67A6" w:rsidRPr="002C4BD0">
        <w:rPr>
          <w:rFonts w:ascii="仿宋" w:eastAsia="仿宋" w:hAnsi="仿宋" w:cs="仿宋" w:hint="eastAsia"/>
          <w:sz w:val="32"/>
          <w:szCs w:val="32"/>
        </w:rPr>
        <w:t>素质</w:t>
      </w:r>
      <w:r w:rsidR="004B2622">
        <w:rPr>
          <w:rFonts w:ascii="仿宋" w:eastAsia="仿宋" w:hAnsi="仿宋" w:cs="仿宋" w:hint="eastAsia"/>
          <w:sz w:val="32"/>
          <w:szCs w:val="32"/>
        </w:rPr>
        <w:t>三</w:t>
      </w:r>
      <w:r w:rsidR="009D67A6" w:rsidRPr="002C4BD0">
        <w:rPr>
          <w:rFonts w:ascii="仿宋" w:eastAsia="仿宋" w:hAnsi="仿宋" w:cs="仿宋" w:hint="eastAsia"/>
          <w:sz w:val="32"/>
          <w:szCs w:val="32"/>
        </w:rPr>
        <w:t>个部分组成，其中知识水平占</w:t>
      </w:r>
      <w:r>
        <w:rPr>
          <w:rFonts w:ascii="仿宋" w:eastAsia="仿宋" w:hAnsi="仿宋" w:cs="仿宋" w:hint="eastAsia"/>
          <w:sz w:val="32"/>
          <w:szCs w:val="32"/>
        </w:rPr>
        <w:t>70</w:t>
      </w:r>
      <w:r w:rsidR="009D67A6" w:rsidRPr="002C4BD0">
        <w:rPr>
          <w:rFonts w:ascii="仿宋" w:eastAsia="仿宋" w:hAnsi="仿宋" w:cs="仿宋" w:hint="eastAsia"/>
          <w:sz w:val="32"/>
          <w:szCs w:val="32"/>
        </w:rPr>
        <w:t>%，创新能力占</w:t>
      </w:r>
      <w:r>
        <w:rPr>
          <w:rFonts w:ascii="仿宋" w:eastAsia="仿宋" w:hAnsi="仿宋" w:cs="仿宋" w:hint="eastAsia"/>
          <w:sz w:val="32"/>
          <w:szCs w:val="32"/>
        </w:rPr>
        <w:t>15</w:t>
      </w:r>
      <w:r w:rsidR="009D67A6" w:rsidRPr="002C4BD0">
        <w:rPr>
          <w:rFonts w:ascii="仿宋" w:eastAsia="仿宋" w:hAnsi="仿宋" w:cs="仿宋" w:hint="eastAsia"/>
          <w:sz w:val="32"/>
          <w:szCs w:val="32"/>
        </w:rPr>
        <w:t>%，综合素质占</w:t>
      </w:r>
      <w:r>
        <w:rPr>
          <w:rFonts w:ascii="仿宋" w:eastAsia="仿宋" w:hAnsi="仿宋" w:cs="仿宋" w:hint="eastAsia"/>
          <w:sz w:val="32"/>
          <w:szCs w:val="32"/>
        </w:rPr>
        <w:t>15</w:t>
      </w:r>
      <w:r w:rsidR="009D67A6" w:rsidRPr="002C4BD0">
        <w:rPr>
          <w:rFonts w:ascii="仿宋" w:eastAsia="仿宋" w:hAnsi="仿宋" w:cs="仿宋" w:hint="eastAsia"/>
          <w:sz w:val="32"/>
          <w:szCs w:val="32"/>
        </w:rPr>
        <w:t>%。</w:t>
      </w:r>
      <w:r w:rsidR="00A974E3">
        <w:rPr>
          <w:rFonts w:ascii="仿宋" w:eastAsia="仿宋" w:hAnsi="仿宋" w:cs="仿宋" w:hint="eastAsia"/>
          <w:sz w:val="32"/>
          <w:szCs w:val="32"/>
        </w:rPr>
        <w:t>创新能力和</w:t>
      </w:r>
      <w:r w:rsidR="008954DD">
        <w:rPr>
          <w:rFonts w:ascii="仿宋" w:eastAsia="仿宋" w:hAnsi="仿宋" w:cs="仿宋" w:hint="eastAsia"/>
          <w:sz w:val="32"/>
          <w:szCs w:val="32"/>
        </w:rPr>
        <w:t>发展</w:t>
      </w:r>
      <w:r w:rsidR="00A974E3">
        <w:rPr>
          <w:rFonts w:ascii="仿宋" w:eastAsia="仿宋" w:hAnsi="仿宋" w:cs="仿宋" w:hint="eastAsia"/>
          <w:sz w:val="32"/>
          <w:szCs w:val="32"/>
        </w:rPr>
        <w:t>素质的计算方法为：</w:t>
      </w:r>
      <w:r w:rsidR="00152139">
        <w:rPr>
          <w:rFonts w:ascii="仿宋" w:eastAsia="仿宋" w:hAnsi="仿宋" w:cs="仿宋" w:hint="eastAsia"/>
          <w:sz w:val="32"/>
          <w:szCs w:val="32"/>
        </w:rPr>
        <w:t>（</w:t>
      </w:r>
      <w:r w:rsidR="00A974E3">
        <w:rPr>
          <w:rFonts w:ascii="仿宋" w:eastAsia="仿宋" w:hAnsi="仿宋" w:cs="仿宋" w:hint="eastAsia"/>
          <w:sz w:val="32"/>
          <w:szCs w:val="32"/>
        </w:rPr>
        <w:t>学生单项实际得分/班级或专业参评最高分）*100*</w:t>
      </w:r>
      <w:r w:rsidR="00E64249">
        <w:rPr>
          <w:rFonts w:ascii="仿宋" w:eastAsia="仿宋" w:hAnsi="仿宋" w:cs="仿宋" w:hint="eastAsia"/>
          <w:sz w:val="32"/>
          <w:szCs w:val="32"/>
        </w:rPr>
        <w:t>15</w:t>
      </w:r>
      <w:r w:rsidR="00A974E3">
        <w:rPr>
          <w:rFonts w:ascii="仿宋" w:eastAsia="仿宋" w:hAnsi="仿宋" w:cs="仿宋" w:hint="eastAsia"/>
          <w:sz w:val="32"/>
          <w:szCs w:val="32"/>
        </w:rPr>
        <w:t>%</w:t>
      </w:r>
      <w:r w:rsidR="0036138F">
        <w:rPr>
          <w:rFonts w:ascii="仿宋" w:eastAsia="仿宋" w:hAnsi="仿宋" w:cs="仿宋" w:hint="eastAsia"/>
          <w:sz w:val="32"/>
          <w:szCs w:val="32"/>
        </w:rPr>
        <w:t>。</w:t>
      </w:r>
    </w:p>
    <w:p w:rsidR="002C4BD0" w:rsidRPr="002C4BD0" w:rsidRDefault="00CE0DCB" w:rsidP="002C4BD0">
      <w:pPr>
        <w:ind w:firstLineChars="200" w:firstLine="640"/>
        <w:rPr>
          <w:rFonts w:ascii="仿宋" w:eastAsia="仿宋" w:hAnsi="仿宋" w:cs="仿宋"/>
          <w:sz w:val="32"/>
          <w:szCs w:val="32"/>
        </w:rPr>
      </w:pPr>
      <w:r>
        <w:rPr>
          <w:rFonts w:ascii="仿宋" w:eastAsia="仿宋" w:hAnsi="仿宋" w:cs="仿宋" w:hint="eastAsia"/>
          <w:sz w:val="32"/>
          <w:szCs w:val="32"/>
        </w:rPr>
        <w:t>（一）</w:t>
      </w:r>
      <w:r w:rsidR="002C4BD0" w:rsidRPr="002C4BD0">
        <w:rPr>
          <w:rFonts w:ascii="仿宋" w:eastAsia="仿宋" w:hAnsi="仿宋" w:cs="仿宋" w:hint="eastAsia"/>
          <w:sz w:val="32"/>
          <w:szCs w:val="32"/>
        </w:rPr>
        <w:t>、知识水平</w:t>
      </w:r>
    </w:p>
    <w:p w:rsidR="002C4BD0" w:rsidRPr="002C4BD0" w:rsidRDefault="00A974E3" w:rsidP="002C4BD0">
      <w:pPr>
        <w:ind w:firstLineChars="200" w:firstLine="640"/>
        <w:rPr>
          <w:rFonts w:ascii="仿宋" w:eastAsia="仿宋" w:hAnsi="仿宋" w:cs="仿宋"/>
          <w:sz w:val="32"/>
          <w:szCs w:val="32"/>
        </w:rPr>
      </w:pPr>
      <w:r>
        <w:rPr>
          <w:rFonts w:ascii="仿宋" w:eastAsia="仿宋" w:hAnsi="仿宋" w:cs="仿宋" w:hint="eastAsia"/>
          <w:sz w:val="32"/>
          <w:szCs w:val="32"/>
        </w:rPr>
        <w:t>（</w:t>
      </w:r>
      <w:r w:rsidR="002C4BD0" w:rsidRPr="002C4BD0">
        <w:rPr>
          <w:rFonts w:ascii="仿宋" w:eastAsia="仿宋" w:hAnsi="仿宋" w:cs="仿宋" w:hint="eastAsia"/>
          <w:sz w:val="32"/>
          <w:szCs w:val="32"/>
        </w:rPr>
        <w:t>平均</w:t>
      </w:r>
      <w:proofErr w:type="gramStart"/>
      <w:r w:rsidR="002C4BD0" w:rsidRPr="002C4BD0">
        <w:rPr>
          <w:rFonts w:ascii="仿宋" w:eastAsia="仿宋" w:hAnsi="仿宋" w:cs="仿宋" w:hint="eastAsia"/>
          <w:sz w:val="32"/>
          <w:szCs w:val="32"/>
        </w:rPr>
        <w:t>学分绩点</w:t>
      </w:r>
      <w:proofErr w:type="gramEnd"/>
      <w:r w:rsidR="002C4BD0" w:rsidRPr="002C4BD0">
        <w:rPr>
          <w:rFonts w:ascii="仿宋" w:eastAsia="仿宋" w:hAnsi="仿宋" w:cs="仿宋" w:hint="eastAsia"/>
          <w:sz w:val="32"/>
          <w:szCs w:val="32"/>
        </w:rPr>
        <w:t>/班级最高平均</w:t>
      </w:r>
      <w:bookmarkStart w:id="0" w:name="_GoBack"/>
      <w:bookmarkEnd w:id="0"/>
      <w:r w:rsidR="002C4BD0" w:rsidRPr="002C4BD0">
        <w:rPr>
          <w:rFonts w:ascii="仿宋" w:eastAsia="仿宋" w:hAnsi="仿宋" w:cs="仿宋" w:hint="eastAsia"/>
          <w:sz w:val="32"/>
          <w:szCs w:val="32"/>
        </w:rPr>
        <w:t>学分绩点</w:t>
      </w:r>
      <w:r>
        <w:rPr>
          <w:rFonts w:ascii="仿宋" w:eastAsia="仿宋" w:hAnsi="仿宋" w:cs="仿宋"/>
          <w:sz w:val="32"/>
          <w:szCs w:val="32"/>
        </w:rPr>
        <w:t>）</w:t>
      </w:r>
      <w:r w:rsidR="002C4BD0" w:rsidRPr="002C4BD0">
        <w:rPr>
          <w:rFonts w:ascii="仿宋" w:eastAsia="仿宋" w:hAnsi="仿宋" w:cs="仿宋" w:hint="eastAsia"/>
          <w:sz w:val="32"/>
          <w:szCs w:val="32"/>
        </w:rPr>
        <w:t>*100*</w:t>
      </w:r>
      <w:r w:rsidR="00E64249">
        <w:rPr>
          <w:rFonts w:ascii="仿宋" w:eastAsia="仿宋" w:hAnsi="仿宋" w:cs="仿宋" w:hint="eastAsia"/>
          <w:sz w:val="32"/>
          <w:szCs w:val="32"/>
        </w:rPr>
        <w:t>70</w:t>
      </w:r>
      <w:r w:rsidR="002C4BD0" w:rsidRPr="002C4BD0">
        <w:rPr>
          <w:rFonts w:ascii="仿宋" w:eastAsia="仿宋" w:hAnsi="仿宋" w:cs="仿宋" w:hint="eastAsia"/>
          <w:sz w:val="32"/>
          <w:szCs w:val="32"/>
        </w:rPr>
        <w:t>%</w:t>
      </w:r>
    </w:p>
    <w:p w:rsidR="002C4BD0" w:rsidRDefault="002C4BD0" w:rsidP="002C4BD0">
      <w:pPr>
        <w:ind w:firstLineChars="200" w:firstLine="420"/>
      </w:pPr>
    </w:p>
    <w:p w:rsidR="002C4BD0" w:rsidRDefault="00CE0DCB" w:rsidP="002C4BD0">
      <w:pPr>
        <w:ind w:firstLineChars="200" w:firstLine="640"/>
        <w:rPr>
          <w:rFonts w:ascii="仿宋" w:eastAsia="仿宋" w:hAnsi="仿宋" w:cs="仿宋"/>
          <w:sz w:val="32"/>
          <w:szCs w:val="32"/>
        </w:rPr>
      </w:pPr>
      <w:r>
        <w:rPr>
          <w:rFonts w:ascii="仿宋" w:eastAsia="仿宋" w:hAnsi="仿宋" w:cs="仿宋" w:hint="eastAsia"/>
          <w:sz w:val="32"/>
          <w:szCs w:val="32"/>
        </w:rPr>
        <w:t>（二）</w:t>
      </w:r>
      <w:r w:rsidR="002C4BD0" w:rsidRPr="002C4BD0">
        <w:rPr>
          <w:rFonts w:ascii="仿宋" w:eastAsia="仿宋" w:hAnsi="仿宋" w:cs="仿宋" w:hint="eastAsia"/>
          <w:sz w:val="32"/>
          <w:szCs w:val="32"/>
        </w:rPr>
        <w:t>、创新能力</w:t>
      </w:r>
    </w:p>
    <w:p w:rsidR="002C4BD0" w:rsidRPr="002C4BD0" w:rsidRDefault="002C4BD0" w:rsidP="002C4BD0">
      <w:pPr>
        <w:ind w:firstLineChars="200" w:firstLine="640"/>
        <w:rPr>
          <w:rFonts w:ascii="仿宋" w:eastAsia="仿宋" w:hAnsi="仿宋" w:cs="仿宋"/>
          <w:sz w:val="32"/>
          <w:szCs w:val="32"/>
        </w:rPr>
      </w:pPr>
      <w:r>
        <w:rPr>
          <w:rFonts w:ascii="仿宋" w:eastAsia="仿宋" w:hAnsi="仿宋" w:cs="仿宋" w:hint="eastAsia"/>
          <w:sz w:val="32"/>
          <w:szCs w:val="32"/>
        </w:rPr>
        <w:t>1、学科竞赛</w:t>
      </w:r>
    </w:p>
    <w:p w:rsidR="002C4BD0" w:rsidRDefault="002C4BD0" w:rsidP="002C4BD0">
      <w:pPr>
        <w:adjustRightInd w:val="0"/>
        <w:snapToGrid w:val="0"/>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积极参加省级以上且与专业相关的学科竞赛。</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2"/>
        <w:gridCol w:w="1200"/>
        <w:gridCol w:w="4108"/>
        <w:gridCol w:w="963"/>
        <w:gridCol w:w="1872"/>
      </w:tblGrid>
      <w:tr w:rsidR="002C4BD0" w:rsidTr="00EE6D9E">
        <w:trPr>
          <w:trHeight w:hRule="exact" w:val="397"/>
        </w:trPr>
        <w:tc>
          <w:tcPr>
            <w:tcW w:w="782" w:type="dxa"/>
            <w:vMerge w:val="restart"/>
            <w:vAlign w:val="center"/>
          </w:tcPr>
          <w:p w:rsidR="002C4BD0" w:rsidRDefault="002C4BD0" w:rsidP="00CE0D53">
            <w:pPr>
              <w:spacing w:line="360" w:lineRule="auto"/>
              <w:jc w:val="center"/>
              <w:rPr>
                <w:rFonts w:ascii="宋体" w:hAnsi="宋体" w:cs="宋体"/>
                <w:bCs/>
                <w:sz w:val="24"/>
              </w:rPr>
            </w:pPr>
            <w:r>
              <w:rPr>
                <w:rFonts w:ascii="宋体" w:hAnsi="宋体" w:cs="宋体" w:hint="eastAsia"/>
                <w:bCs/>
                <w:sz w:val="24"/>
              </w:rPr>
              <w:t>1</w:t>
            </w:r>
          </w:p>
        </w:tc>
        <w:tc>
          <w:tcPr>
            <w:tcW w:w="1200" w:type="dxa"/>
            <w:vMerge w:val="restart"/>
            <w:vAlign w:val="center"/>
          </w:tcPr>
          <w:p w:rsidR="002C4BD0" w:rsidRPr="00A57082" w:rsidRDefault="002C4BD0" w:rsidP="00CE0D53">
            <w:pPr>
              <w:spacing w:line="360" w:lineRule="auto"/>
              <w:jc w:val="center"/>
              <w:rPr>
                <w:rFonts w:ascii="宋体" w:hAnsi="宋体" w:cs="宋体"/>
                <w:sz w:val="24"/>
              </w:rPr>
            </w:pPr>
            <w:r>
              <w:rPr>
                <w:rFonts w:ascii="宋体" w:hAnsi="宋体" w:cs="宋体" w:hint="eastAsia"/>
                <w:sz w:val="24"/>
              </w:rPr>
              <w:t>一类竞赛</w:t>
            </w:r>
          </w:p>
        </w:tc>
        <w:tc>
          <w:tcPr>
            <w:tcW w:w="4108" w:type="dxa"/>
            <w:vAlign w:val="center"/>
          </w:tcPr>
          <w:p w:rsidR="002C4BD0" w:rsidRDefault="002C4BD0" w:rsidP="00CE0D53">
            <w:pPr>
              <w:spacing w:line="360" w:lineRule="auto"/>
              <w:jc w:val="center"/>
              <w:rPr>
                <w:rFonts w:ascii="宋体" w:hAnsi="宋体" w:cs="宋体"/>
                <w:bCs/>
                <w:sz w:val="24"/>
              </w:rPr>
            </w:pPr>
            <w:r>
              <w:rPr>
                <w:rFonts w:ascii="宋体" w:hAnsi="宋体" w:cs="宋体" w:hint="eastAsia"/>
                <w:bCs/>
                <w:sz w:val="24"/>
              </w:rPr>
              <w:t>国家特等、国家一等（即最高等次）</w:t>
            </w:r>
          </w:p>
        </w:tc>
        <w:tc>
          <w:tcPr>
            <w:tcW w:w="963" w:type="dxa"/>
          </w:tcPr>
          <w:p w:rsidR="002C4BD0" w:rsidRDefault="002C4BD0" w:rsidP="00CE0D53">
            <w:pPr>
              <w:spacing w:line="360" w:lineRule="auto"/>
              <w:jc w:val="center"/>
              <w:rPr>
                <w:rFonts w:ascii="宋体" w:hAnsi="宋体" w:cs="宋体"/>
                <w:bCs/>
                <w:sz w:val="24"/>
              </w:rPr>
            </w:pPr>
            <w:r>
              <w:rPr>
                <w:rFonts w:ascii="宋体" w:hAnsi="宋体" w:cs="宋体" w:hint="eastAsia"/>
                <w:bCs/>
                <w:sz w:val="24"/>
              </w:rPr>
              <w:t>50</w:t>
            </w:r>
          </w:p>
        </w:tc>
        <w:tc>
          <w:tcPr>
            <w:tcW w:w="1872" w:type="dxa"/>
            <w:vMerge w:val="restart"/>
            <w:vAlign w:val="center"/>
          </w:tcPr>
          <w:p w:rsidR="002C4BD0" w:rsidRPr="00407497" w:rsidRDefault="002C4BD0" w:rsidP="00CE0D53">
            <w:pPr>
              <w:adjustRightInd w:val="0"/>
              <w:snapToGrid w:val="0"/>
              <w:jc w:val="left"/>
              <w:rPr>
                <w:rFonts w:ascii="宋体" w:hAnsi="宋体"/>
                <w:bCs/>
                <w:sz w:val="24"/>
              </w:rPr>
            </w:pPr>
            <w:r>
              <w:rPr>
                <w:rFonts w:ascii="宋体" w:hAnsi="宋体"/>
                <w:bCs/>
                <w:sz w:val="24"/>
              </w:rPr>
              <w:t>获奖</w:t>
            </w:r>
            <w:r w:rsidRPr="00407497">
              <w:rPr>
                <w:rFonts w:ascii="宋体" w:hAnsi="宋体"/>
                <w:bCs/>
                <w:sz w:val="24"/>
              </w:rPr>
              <w:t>成员</w:t>
            </w:r>
            <w:r w:rsidRPr="00407497">
              <w:rPr>
                <w:rFonts w:ascii="宋体" w:hAnsi="宋体" w:hint="eastAsia"/>
                <w:bCs/>
                <w:sz w:val="24"/>
              </w:rPr>
              <w:t>（以获奖证书为准）</w:t>
            </w:r>
            <w:r w:rsidRPr="00407497">
              <w:rPr>
                <w:rFonts w:ascii="宋体" w:hAnsi="宋体"/>
                <w:bCs/>
                <w:sz w:val="24"/>
              </w:rPr>
              <w:t>人人加相应分数</w:t>
            </w:r>
          </w:p>
        </w:tc>
      </w:tr>
      <w:tr w:rsidR="002C4BD0" w:rsidTr="00EE6D9E">
        <w:trPr>
          <w:trHeight w:hRule="exact" w:val="397"/>
        </w:trPr>
        <w:tc>
          <w:tcPr>
            <w:tcW w:w="782" w:type="dxa"/>
            <w:vMerge/>
            <w:vAlign w:val="center"/>
          </w:tcPr>
          <w:p w:rsidR="002C4BD0" w:rsidRDefault="002C4BD0" w:rsidP="00CE0D53">
            <w:pPr>
              <w:spacing w:line="360" w:lineRule="auto"/>
              <w:jc w:val="center"/>
              <w:rPr>
                <w:rFonts w:ascii="宋体" w:hAnsi="宋体" w:cs="宋体"/>
                <w:bCs/>
                <w:sz w:val="24"/>
              </w:rPr>
            </w:pPr>
          </w:p>
        </w:tc>
        <w:tc>
          <w:tcPr>
            <w:tcW w:w="1200" w:type="dxa"/>
            <w:vMerge/>
            <w:vAlign w:val="center"/>
          </w:tcPr>
          <w:p w:rsidR="002C4BD0" w:rsidRDefault="002C4BD0" w:rsidP="00CE0D53">
            <w:pPr>
              <w:spacing w:line="360" w:lineRule="auto"/>
              <w:jc w:val="center"/>
              <w:rPr>
                <w:rFonts w:ascii="宋体" w:hAnsi="宋体" w:cs="宋体"/>
                <w:bCs/>
                <w:sz w:val="24"/>
              </w:rPr>
            </w:pPr>
          </w:p>
        </w:tc>
        <w:tc>
          <w:tcPr>
            <w:tcW w:w="4108" w:type="dxa"/>
            <w:vAlign w:val="center"/>
          </w:tcPr>
          <w:p w:rsidR="002C4BD0" w:rsidRDefault="002C4BD0" w:rsidP="00CE0D53">
            <w:pPr>
              <w:spacing w:line="360" w:lineRule="auto"/>
              <w:jc w:val="center"/>
              <w:rPr>
                <w:rFonts w:ascii="宋体" w:hAnsi="宋体" w:cs="宋体"/>
                <w:bCs/>
                <w:sz w:val="24"/>
              </w:rPr>
            </w:pPr>
            <w:r>
              <w:rPr>
                <w:rFonts w:ascii="宋体" w:hAnsi="宋体" w:cs="宋体" w:hint="eastAsia"/>
                <w:bCs/>
                <w:sz w:val="24"/>
              </w:rPr>
              <w:t>国家二等、省特等</w:t>
            </w:r>
          </w:p>
        </w:tc>
        <w:tc>
          <w:tcPr>
            <w:tcW w:w="963" w:type="dxa"/>
          </w:tcPr>
          <w:p w:rsidR="002C4BD0" w:rsidRDefault="002C4BD0" w:rsidP="00CE0D53">
            <w:pPr>
              <w:spacing w:line="360" w:lineRule="auto"/>
              <w:jc w:val="center"/>
              <w:rPr>
                <w:rFonts w:ascii="宋体" w:hAnsi="宋体" w:cs="宋体"/>
                <w:bCs/>
                <w:sz w:val="24"/>
              </w:rPr>
            </w:pPr>
            <w:r>
              <w:rPr>
                <w:rFonts w:ascii="宋体" w:hAnsi="宋体" w:cs="宋体" w:hint="eastAsia"/>
                <w:bCs/>
                <w:sz w:val="24"/>
              </w:rPr>
              <w:t>30</w:t>
            </w:r>
          </w:p>
        </w:tc>
        <w:tc>
          <w:tcPr>
            <w:tcW w:w="1872" w:type="dxa"/>
            <w:vMerge/>
          </w:tcPr>
          <w:p w:rsidR="002C4BD0" w:rsidRDefault="002C4BD0" w:rsidP="00CE0D53">
            <w:pPr>
              <w:spacing w:line="360" w:lineRule="auto"/>
              <w:jc w:val="center"/>
              <w:rPr>
                <w:rFonts w:ascii="宋体" w:hAnsi="宋体" w:cs="宋体"/>
                <w:bCs/>
                <w:sz w:val="24"/>
              </w:rPr>
            </w:pPr>
          </w:p>
        </w:tc>
      </w:tr>
      <w:tr w:rsidR="002C4BD0" w:rsidTr="00EE6D9E">
        <w:trPr>
          <w:trHeight w:hRule="exact" w:val="397"/>
        </w:trPr>
        <w:tc>
          <w:tcPr>
            <w:tcW w:w="782" w:type="dxa"/>
            <w:vMerge/>
            <w:vAlign w:val="center"/>
          </w:tcPr>
          <w:p w:rsidR="002C4BD0" w:rsidRDefault="002C4BD0" w:rsidP="00CE0D53">
            <w:pPr>
              <w:spacing w:line="360" w:lineRule="auto"/>
              <w:jc w:val="center"/>
              <w:rPr>
                <w:rFonts w:ascii="宋体" w:hAnsi="宋体" w:cs="宋体"/>
                <w:bCs/>
                <w:sz w:val="24"/>
              </w:rPr>
            </w:pPr>
          </w:p>
        </w:tc>
        <w:tc>
          <w:tcPr>
            <w:tcW w:w="1200" w:type="dxa"/>
            <w:vMerge/>
            <w:vAlign w:val="center"/>
          </w:tcPr>
          <w:p w:rsidR="002C4BD0" w:rsidRDefault="002C4BD0" w:rsidP="00CE0D53">
            <w:pPr>
              <w:spacing w:line="360" w:lineRule="auto"/>
              <w:jc w:val="center"/>
              <w:rPr>
                <w:rFonts w:ascii="宋体" w:hAnsi="宋体" w:cs="宋体"/>
                <w:bCs/>
                <w:sz w:val="24"/>
              </w:rPr>
            </w:pPr>
          </w:p>
        </w:tc>
        <w:tc>
          <w:tcPr>
            <w:tcW w:w="4108" w:type="dxa"/>
            <w:vAlign w:val="center"/>
          </w:tcPr>
          <w:p w:rsidR="002C4BD0" w:rsidRDefault="002C4BD0" w:rsidP="00CE0D53">
            <w:pPr>
              <w:spacing w:line="360" w:lineRule="auto"/>
              <w:jc w:val="center"/>
              <w:rPr>
                <w:rFonts w:ascii="宋体" w:hAnsi="宋体" w:cs="宋体"/>
                <w:bCs/>
                <w:sz w:val="24"/>
              </w:rPr>
            </w:pPr>
            <w:r>
              <w:rPr>
                <w:rFonts w:ascii="宋体" w:hAnsi="宋体" w:cs="宋体" w:hint="eastAsia"/>
                <w:bCs/>
                <w:sz w:val="24"/>
              </w:rPr>
              <w:t>国家三等、省一等</w:t>
            </w:r>
          </w:p>
        </w:tc>
        <w:tc>
          <w:tcPr>
            <w:tcW w:w="963" w:type="dxa"/>
          </w:tcPr>
          <w:p w:rsidR="002C4BD0" w:rsidRDefault="002C4BD0" w:rsidP="00CE0D53">
            <w:pPr>
              <w:spacing w:line="360" w:lineRule="auto"/>
              <w:jc w:val="center"/>
              <w:rPr>
                <w:rFonts w:ascii="宋体" w:hAnsi="宋体" w:cs="宋体"/>
                <w:bCs/>
                <w:sz w:val="24"/>
              </w:rPr>
            </w:pPr>
            <w:r>
              <w:rPr>
                <w:rFonts w:ascii="宋体" w:hAnsi="宋体" w:cs="宋体" w:hint="eastAsia"/>
                <w:bCs/>
                <w:sz w:val="24"/>
              </w:rPr>
              <w:t>25</w:t>
            </w:r>
          </w:p>
        </w:tc>
        <w:tc>
          <w:tcPr>
            <w:tcW w:w="1872" w:type="dxa"/>
            <w:vMerge/>
          </w:tcPr>
          <w:p w:rsidR="002C4BD0" w:rsidRDefault="002C4BD0" w:rsidP="00CE0D53">
            <w:pPr>
              <w:spacing w:line="360" w:lineRule="auto"/>
              <w:jc w:val="center"/>
              <w:rPr>
                <w:rFonts w:ascii="宋体" w:hAnsi="宋体" w:cs="宋体"/>
                <w:bCs/>
                <w:sz w:val="24"/>
              </w:rPr>
            </w:pPr>
          </w:p>
        </w:tc>
      </w:tr>
      <w:tr w:rsidR="002C4BD0" w:rsidTr="00EE6D9E">
        <w:trPr>
          <w:trHeight w:hRule="exact" w:val="397"/>
        </w:trPr>
        <w:tc>
          <w:tcPr>
            <w:tcW w:w="782" w:type="dxa"/>
            <w:vMerge/>
            <w:vAlign w:val="center"/>
          </w:tcPr>
          <w:p w:rsidR="002C4BD0" w:rsidRDefault="002C4BD0" w:rsidP="00CE0D53">
            <w:pPr>
              <w:spacing w:line="360" w:lineRule="auto"/>
              <w:jc w:val="center"/>
              <w:rPr>
                <w:rFonts w:ascii="宋体" w:hAnsi="宋体" w:cs="宋体"/>
                <w:bCs/>
                <w:sz w:val="24"/>
              </w:rPr>
            </w:pPr>
          </w:p>
        </w:tc>
        <w:tc>
          <w:tcPr>
            <w:tcW w:w="1200" w:type="dxa"/>
            <w:vMerge/>
            <w:vAlign w:val="center"/>
          </w:tcPr>
          <w:p w:rsidR="002C4BD0" w:rsidRDefault="002C4BD0" w:rsidP="00CE0D53">
            <w:pPr>
              <w:spacing w:line="360" w:lineRule="auto"/>
              <w:jc w:val="center"/>
              <w:rPr>
                <w:rFonts w:ascii="宋体" w:hAnsi="宋体" w:cs="宋体"/>
                <w:bCs/>
                <w:sz w:val="24"/>
              </w:rPr>
            </w:pPr>
          </w:p>
        </w:tc>
        <w:tc>
          <w:tcPr>
            <w:tcW w:w="4108" w:type="dxa"/>
            <w:vAlign w:val="center"/>
          </w:tcPr>
          <w:p w:rsidR="002C4BD0" w:rsidRDefault="002C4BD0" w:rsidP="00CE0D53">
            <w:pPr>
              <w:spacing w:line="360" w:lineRule="auto"/>
              <w:jc w:val="center"/>
              <w:rPr>
                <w:rFonts w:ascii="宋体" w:hAnsi="宋体" w:cs="宋体"/>
                <w:bCs/>
                <w:sz w:val="24"/>
              </w:rPr>
            </w:pPr>
            <w:r>
              <w:rPr>
                <w:rFonts w:ascii="宋体" w:hAnsi="宋体" w:cs="宋体" w:hint="eastAsia"/>
                <w:bCs/>
                <w:sz w:val="24"/>
              </w:rPr>
              <w:t>国家优胜或鼓励奖、省二等</w:t>
            </w:r>
          </w:p>
        </w:tc>
        <w:tc>
          <w:tcPr>
            <w:tcW w:w="963" w:type="dxa"/>
          </w:tcPr>
          <w:p w:rsidR="002C4BD0" w:rsidRDefault="002C4BD0" w:rsidP="00CE0D53">
            <w:pPr>
              <w:spacing w:line="360" w:lineRule="auto"/>
              <w:jc w:val="center"/>
              <w:rPr>
                <w:rFonts w:ascii="宋体" w:hAnsi="宋体" w:cs="宋体"/>
                <w:bCs/>
                <w:sz w:val="24"/>
              </w:rPr>
            </w:pPr>
            <w:r>
              <w:rPr>
                <w:rFonts w:ascii="宋体" w:hAnsi="宋体" w:cs="宋体" w:hint="eastAsia"/>
                <w:bCs/>
                <w:sz w:val="24"/>
              </w:rPr>
              <w:t>20</w:t>
            </w:r>
          </w:p>
        </w:tc>
        <w:tc>
          <w:tcPr>
            <w:tcW w:w="1872" w:type="dxa"/>
            <w:vMerge/>
          </w:tcPr>
          <w:p w:rsidR="002C4BD0" w:rsidRDefault="002C4BD0" w:rsidP="00CE0D53">
            <w:pPr>
              <w:spacing w:line="360" w:lineRule="auto"/>
              <w:jc w:val="center"/>
              <w:rPr>
                <w:rFonts w:ascii="宋体" w:hAnsi="宋体" w:cs="宋体"/>
                <w:bCs/>
                <w:sz w:val="24"/>
              </w:rPr>
            </w:pPr>
          </w:p>
        </w:tc>
      </w:tr>
      <w:tr w:rsidR="002C4BD0" w:rsidTr="00EE6D9E">
        <w:trPr>
          <w:trHeight w:hRule="exact" w:val="397"/>
        </w:trPr>
        <w:tc>
          <w:tcPr>
            <w:tcW w:w="782" w:type="dxa"/>
            <w:vMerge/>
            <w:vAlign w:val="center"/>
          </w:tcPr>
          <w:p w:rsidR="002C4BD0" w:rsidRDefault="002C4BD0" w:rsidP="00CE0D53">
            <w:pPr>
              <w:spacing w:line="360" w:lineRule="auto"/>
              <w:jc w:val="center"/>
              <w:rPr>
                <w:rFonts w:ascii="宋体" w:hAnsi="宋体" w:cs="宋体"/>
                <w:bCs/>
                <w:sz w:val="24"/>
              </w:rPr>
            </w:pPr>
          </w:p>
        </w:tc>
        <w:tc>
          <w:tcPr>
            <w:tcW w:w="1200" w:type="dxa"/>
            <w:vMerge/>
            <w:vAlign w:val="center"/>
          </w:tcPr>
          <w:p w:rsidR="002C4BD0" w:rsidRDefault="002C4BD0" w:rsidP="00CE0D53">
            <w:pPr>
              <w:spacing w:line="360" w:lineRule="auto"/>
              <w:jc w:val="center"/>
              <w:rPr>
                <w:rFonts w:ascii="宋体" w:hAnsi="宋体" w:cs="宋体"/>
                <w:bCs/>
                <w:sz w:val="24"/>
              </w:rPr>
            </w:pPr>
          </w:p>
        </w:tc>
        <w:tc>
          <w:tcPr>
            <w:tcW w:w="4108" w:type="dxa"/>
            <w:vAlign w:val="center"/>
          </w:tcPr>
          <w:p w:rsidR="002C4BD0" w:rsidRDefault="002C4BD0" w:rsidP="00CE0D53">
            <w:pPr>
              <w:spacing w:line="360" w:lineRule="auto"/>
              <w:jc w:val="center"/>
              <w:rPr>
                <w:rFonts w:ascii="宋体" w:hAnsi="宋体" w:cs="宋体"/>
                <w:bCs/>
                <w:sz w:val="24"/>
              </w:rPr>
            </w:pPr>
            <w:r>
              <w:rPr>
                <w:rFonts w:ascii="宋体" w:hAnsi="宋体" w:cs="宋体" w:hint="eastAsia"/>
                <w:bCs/>
                <w:sz w:val="24"/>
              </w:rPr>
              <w:t>省三等、数学建模成功参赛奖</w:t>
            </w:r>
          </w:p>
        </w:tc>
        <w:tc>
          <w:tcPr>
            <w:tcW w:w="963" w:type="dxa"/>
          </w:tcPr>
          <w:p w:rsidR="002C4BD0" w:rsidRDefault="002C4BD0" w:rsidP="00CE0D53">
            <w:pPr>
              <w:spacing w:line="360" w:lineRule="auto"/>
              <w:jc w:val="center"/>
              <w:rPr>
                <w:rFonts w:ascii="宋体" w:hAnsi="宋体" w:cs="宋体"/>
                <w:bCs/>
                <w:sz w:val="24"/>
              </w:rPr>
            </w:pPr>
            <w:r>
              <w:rPr>
                <w:rFonts w:ascii="宋体" w:hAnsi="宋体" w:cs="宋体" w:hint="eastAsia"/>
                <w:bCs/>
                <w:sz w:val="24"/>
              </w:rPr>
              <w:t>15</w:t>
            </w:r>
          </w:p>
        </w:tc>
        <w:tc>
          <w:tcPr>
            <w:tcW w:w="1872" w:type="dxa"/>
            <w:vMerge/>
          </w:tcPr>
          <w:p w:rsidR="002C4BD0" w:rsidRDefault="002C4BD0" w:rsidP="00CE0D53">
            <w:pPr>
              <w:spacing w:line="360" w:lineRule="auto"/>
              <w:jc w:val="center"/>
              <w:rPr>
                <w:rFonts w:ascii="宋体" w:hAnsi="宋体" w:cs="宋体"/>
                <w:bCs/>
                <w:sz w:val="24"/>
              </w:rPr>
            </w:pPr>
          </w:p>
        </w:tc>
      </w:tr>
      <w:tr w:rsidR="002C4BD0" w:rsidRPr="00407497" w:rsidTr="00EE6D9E">
        <w:trPr>
          <w:trHeight w:hRule="exact" w:val="397"/>
        </w:trPr>
        <w:tc>
          <w:tcPr>
            <w:tcW w:w="782" w:type="dxa"/>
            <w:vMerge w:val="restart"/>
            <w:vAlign w:val="center"/>
          </w:tcPr>
          <w:p w:rsidR="002C4BD0" w:rsidRDefault="002C4BD0" w:rsidP="00CE0D53">
            <w:pPr>
              <w:spacing w:line="360" w:lineRule="auto"/>
              <w:jc w:val="center"/>
              <w:rPr>
                <w:rFonts w:ascii="宋体" w:hAnsi="宋体" w:cs="宋体"/>
                <w:bCs/>
                <w:sz w:val="24"/>
              </w:rPr>
            </w:pPr>
          </w:p>
          <w:p w:rsidR="002C4BD0" w:rsidRDefault="002C4BD0" w:rsidP="00CE0D53">
            <w:pPr>
              <w:spacing w:line="360" w:lineRule="auto"/>
              <w:jc w:val="center"/>
              <w:rPr>
                <w:rFonts w:ascii="宋体" w:hAnsi="宋体" w:cs="宋体"/>
                <w:bCs/>
                <w:sz w:val="24"/>
              </w:rPr>
            </w:pPr>
            <w:r>
              <w:rPr>
                <w:rFonts w:ascii="宋体" w:hAnsi="宋体" w:cs="宋体" w:hint="eastAsia"/>
                <w:bCs/>
                <w:sz w:val="24"/>
              </w:rPr>
              <w:t>2</w:t>
            </w:r>
          </w:p>
          <w:p w:rsidR="002C4BD0" w:rsidRDefault="002C4BD0" w:rsidP="00CE0D53">
            <w:pPr>
              <w:spacing w:line="360" w:lineRule="auto"/>
              <w:jc w:val="center"/>
              <w:rPr>
                <w:rFonts w:ascii="宋体" w:hAnsi="宋体" w:cs="宋体"/>
                <w:bCs/>
                <w:sz w:val="24"/>
              </w:rPr>
            </w:pPr>
          </w:p>
        </w:tc>
        <w:tc>
          <w:tcPr>
            <w:tcW w:w="1200" w:type="dxa"/>
            <w:vMerge w:val="restart"/>
            <w:vAlign w:val="center"/>
          </w:tcPr>
          <w:p w:rsidR="002C4BD0" w:rsidRPr="0085620D" w:rsidRDefault="00EE6D9E" w:rsidP="00CE0D53">
            <w:pPr>
              <w:spacing w:line="360" w:lineRule="auto"/>
              <w:rPr>
                <w:rFonts w:ascii="宋体" w:hAnsi="宋体" w:cs="宋体"/>
                <w:sz w:val="24"/>
              </w:rPr>
            </w:pPr>
            <w:r w:rsidRPr="0085620D">
              <w:rPr>
                <w:rFonts w:ascii="宋体" w:hAnsi="宋体" w:cs="宋体"/>
                <w:sz w:val="24"/>
              </w:rPr>
              <w:t>二类</w:t>
            </w:r>
            <w:r w:rsidR="002C4BD0" w:rsidRPr="0085620D">
              <w:rPr>
                <w:rFonts w:ascii="宋体" w:hAnsi="宋体" w:cs="宋体"/>
                <w:sz w:val="24"/>
              </w:rPr>
              <w:t>竞赛</w:t>
            </w:r>
          </w:p>
        </w:tc>
        <w:tc>
          <w:tcPr>
            <w:tcW w:w="4108" w:type="dxa"/>
            <w:vAlign w:val="center"/>
          </w:tcPr>
          <w:p w:rsidR="002C4BD0" w:rsidRPr="0085620D" w:rsidRDefault="002C4BD0" w:rsidP="00CE0D53">
            <w:pPr>
              <w:spacing w:line="360" w:lineRule="auto"/>
              <w:jc w:val="center"/>
              <w:rPr>
                <w:rFonts w:ascii="宋体" w:hAnsi="宋体" w:cs="宋体"/>
                <w:bCs/>
                <w:sz w:val="24"/>
              </w:rPr>
            </w:pPr>
            <w:r w:rsidRPr="0085620D">
              <w:rPr>
                <w:rFonts w:ascii="宋体" w:hAnsi="宋体" w:cs="宋体" w:hint="eastAsia"/>
                <w:bCs/>
                <w:sz w:val="24"/>
              </w:rPr>
              <w:t>国家特等、国家一等（即最高等次）</w:t>
            </w:r>
          </w:p>
        </w:tc>
        <w:tc>
          <w:tcPr>
            <w:tcW w:w="963" w:type="dxa"/>
          </w:tcPr>
          <w:p w:rsidR="002C4BD0" w:rsidRPr="0085620D" w:rsidRDefault="002C4BD0" w:rsidP="00CE0D53">
            <w:pPr>
              <w:spacing w:line="360" w:lineRule="auto"/>
              <w:jc w:val="center"/>
              <w:rPr>
                <w:rFonts w:ascii="宋体" w:hAnsi="宋体" w:cs="宋体"/>
                <w:bCs/>
                <w:sz w:val="24"/>
              </w:rPr>
            </w:pPr>
            <w:r w:rsidRPr="0085620D">
              <w:rPr>
                <w:rFonts w:ascii="宋体" w:hAnsi="宋体" w:cs="宋体" w:hint="eastAsia"/>
                <w:bCs/>
                <w:sz w:val="24"/>
              </w:rPr>
              <w:t>50*0.6</w:t>
            </w:r>
          </w:p>
        </w:tc>
        <w:tc>
          <w:tcPr>
            <w:tcW w:w="1872" w:type="dxa"/>
            <w:vMerge w:val="restart"/>
            <w:vAlign w:val="center"/>
          </w:tcPr>
          <w:p w:rsidR="002C4BD0" w:rsidRPr="0085620D" w:rsidRDefault="002C4BD0" w:rsidP="00CE0D53">
            <w:pPr>
              <w:adjustRightInd w:val="0"/>
              <w:snapToGrid w:val="0"/>
              <w:jc w:val="center"/>
              <w:rPr>
                <w:rFonts w:ascii="宋体" w:hAnsi="宋体"/>
                <w:bCs/>
                <w:sz w:val="24"/>
              </w:rPr>
            </w:pPr>
            <w:r w:rsidRPr="0085620D">
              <w:rPr>
                <w:rFonts w:ascii="宋体" w:hAnsi="宋体"/>
                <w:bCs/>
                <w:sz w:val="24"/>
              </w:rPr>
              <w:t>获奖成员</w:t>
            </w:r>
            <w:r w:rsidRPr="0085620D">
              <w:rPr>
                <w:rFonts w:ascii="宋体" w:hAnsi="宋体" w:hint="eastAsia"/>
                <w:bCs/>
                <w:sz w:val="24"/>
              </w:rPr>
              <w:t>（以获奖证书为准）平分</w:t>
            </w:r>
            <w:r w:rsidRPr="0085620D">
              <w:rPr>
                <w:rFonts w:ascii="宋体" w:hAnsi="宋体"/>
                <w:bCs/>
                <w:sz w:val="24"/>
              </w:rPr>
              <w:t>相应分数</w:t>
            </w:r>
          </w:p>
        </w:tc>
      </w:tr>
      <w:tr w:rsidR="002C4BD0" w:rsidRPr="00407497" w:rsidTr="00EE6D9E">
        <w:trPr>
          <w:trHeight w:hRule="exact" w:val="397"/>
        </w:trPr>
        <w:tc>
          <w:tcPr>
            <w:tcW w:w="782" w:type="dxa"/>
            <w:vMerge/>
            <w:vAlign w:val="center"/>
          </w:tcPr>
          <w:p w:rsidR="002C4BD0" w:rsidRDefault="002C4BD0" w:rsidP="00CE0D53">
            <w:pPr>
              <w:spacing w:line="360" w:lineRule="auto"/>
              <w:jc w:val="center"/>
              <w:rPr>
                <w:rFonts w:ascii="宋体" w:hAnsi="宋体" w:cs="宋体"/>
                <w:bCs/>
                <w:sz w:val="24"/>
              </w:rPr>
            </w:pPr>
          </w:p>
        </w:tc>
        <w:tc>
          <w:tcPr>
            <w:tcW w:w="1200" w:type="dxa"/>
            <w:vMerge/>
            <w:vAlign w:val="center"/>
          </w:tcPr>
          <w:p w:rsidR="002C4BD0" w:rsidRPr="0085620D" w:rsidRDefault="002C4BD0" w:rsidP="00CE0D53">
            <w:pPr>
              <w:spacing w:line="360" w:lineRule="auto"/>
              <w:jc w:val="center"/>
              <w:rPr>
                <w:rFonts w:ascii="宋体" w:hAnsi="宋体" w:cs="宋体"/>
                <w:sz w:val="24"/>
              </w:rPr>
            </w:pPr>
          </w:p>
        </w:tc>
        <w:tc>
          <w:tcPr>
            <w:tcW w:w="4108" w:type="dxa"/>
            <w:vAlign w:val="center"/>
          </w:tcPr>
          <w:p w:rsidR="002C4BD0" w:rsidRPr="0085620D" w:rsidRDefault="002C4BD0" w:rsidP="00CE0D53">
            <w:pPr>
              <w:spacing w:line="360" w:lineRule="auto"/>
              <w:jc w:val="center"/>
              <w:rPr>
                <w:rFonts w:ascii="宋体" w:hAnsi="宋体" w:cs="宋体"/>
                <w:bCs/>
                <w:sz w:val="24"/>
              </w:rPr>
            </w:pPr>
            <w:r w:rsidRPr="0085620D">
              <w:rPr>
                <w:rFonts w:ascii="宋体" w:hAnsi="宋体" w:cs="宋体" w:hint="eastAsia"/>
                <w:bCs/>
                <w:sz w:val="24"/>
              </w:rPr>
              <w:t>国家二等、省特等</w:t>
            </w:r>
          </w:p>
        </w:tc>
        <w:tc>
          <w:tcPr>
            <w:tcW w:w="963" w:type="dxa"/>
          </w:tcPr>
          <w:p w:rsidR="002C4BD0" w:rsidRPr="0085620D" w:rsidRDefault="002C4BD0" w:rsidP="00CE0D53">
            <w:pPr>
              <w:spacing w:line="360" w:lineRule="auto"/>
              <w:jc w:val="center"/>
              <w:rPr>
                <w:rFonts w:ascii="宋体" w:hAnsi="宋体" w:cs="宋体"/>
                <w:bCs/>
                <w:sz w:val="24"/>
              </w:rPr>
            </w:pPr>
            <w:r w:rsidRPr="0085620D">
              <w:rPr>
                <w:rFonts w:ascii="宋体" w:hAnsi="宋体" w:cs="宋体" w:hint="eastAsia"/>
                <w:bCs/>
                <w:sz w:val="24"/>
              </w:rPr>
              <w:t>30*0.6</w:t>
            </w:r>
          </w:p>
        </w:tc>
        <w:tc>
          <w:tcPr>
            <w:tcW w:w="1872" w:type="dxa"/>
            <w:vMerge/>
          </w:tcPr>
          <w:p w:rsidR="002C4BD0" w:rsidRPr="0085620D" w:rsidRDefault="002C4BD0" w:rsidP="00CE0D53">
            <w:pPr>
              <w:adjustRightInd w:val="0"/>
              <w:snapToGrid w:val="0"/>
              <w:jc w:val="left"/>
              <w:rPr>
                <w:rFonts w:ascii="宋体" w:hAnsi="宋体"/>
                <w:bCs/>
                <w:sz w:val="24"/>
              </w:rPr>
            </w:pPr>
          </w:p>
        </w:tc>
      </w:tr>
      <w:tr w:rsidR="002C4BD0" w:rsidRPr="00407497" w:rsidTr="00EE6D9E">
        <w:trPr>
          <w:trHeight w:hRule="exact" w:val="397"/>
        </w:trPr>
        <w:tc>
          <w:tcPr>
            <w:tcW w:w="782" w:type="dxa"/>
            <w:vMerge/>
            <w:vAlign w:val="center"/>
          </w:tcPr>
          <w:p w:rsidR="002C4BD0" w:rsidRDefault="002C4BD0" w:rsidP="00CE0D53">
            <w:pPr>
              <w:spacing w:line="360" w:lineRule="auto"/>
              <w:jc w:val="center"/>
              <w:rPr>
                <w:rFonts w:ascii="宋体" w:hAnsi="宋体" w:cs="宋体"/>
                <w:bCs/>
                <w:sz w:val="24"/>
              </w:rPr>
            </w:pPr>
          </w:p>
        </w:tc>
        <w:tc>
          <w:tcPr>
            <w:tcW w:w="1200" w:type="dxa"/>
            <w:vMerge/>
            <w:vAlign w:val="center"/>
          </w:tcPr>
          <w:p w:rsidR="002C4BD0" w:rsidRPr="0085620D" w:rsidRDefault="002C4BD0" w:rsidP="00CE0D53">
            <w:pPr>
              <w:spacing w:line="360" w:lineRule="auto"/>
              <w:jc w:val="center"/>
              <w:rPr>
                <w:rFonts w:ascii="宋体" w:hAnsi="宋体" w:cs="宋体"/>
                <w:sz w:val="24"/>
              </w:rPr>
            </w:pPr>
          </w:p>
        </w:tc>
        <w:tc>
          <w:tcPr>
            <w:tcW w:w="4108" w:type="dxa"/>
            <w:vAlign w:val="center"/>
          </w:tcPr>
          <w:p w:rsidR="002C4BD0" w:rsidRPr="0085620D" w:rsidRDefault="002C4BD0" w:rsidP="00CE0D53">
            <w:pPr>
              <w:spacing w:line="360" w:lineRule="auto"/>
              <w:jc w:val="center"/>
              <w:rPr>
                <w:rFonts w:ascii="宋体" w:hAnsi="宋体" w:cs="宋体"/>
                <w:bCs/>
                <w:sz w:val="24"/>
              </w:rPr>
            </w:pPr>
            <w:r w:rsidRPr="0085620D">
              <w:rPr>
                <w:rFonts w:ascii="宋体" w:hAnsi="宋体" w:cs="宋体" w:hint="eastAsia"/>
                <w:bCs/>
                <w:sz w:val="24"/>
              </w:rPr>
              <w:t>国家三等、省一等</w:t>
            </w:r>
          </w:p>
        </w:tc>
        <w:tc>
          <w:tcPr>
            <w:tcW w:w="963" w:type="dxa"/>
          </w:tcPr>
          <w:p w:rsidR="002C4BD0" w:rsidRPr="0085620D" w:rsidRDefault="002C4BD0" w:rsidP="00CE0D53">
            <w:pPr>
              <w:spacing w:line="360" w:lineRule="auto"/>
              <w:jc w:val="center"/>
              <w:rPr>
                <w:rFonts w:ascii="宋体" w:hAnsi="宋体" w:cs="宋体"/>
                <w:bCs/>
                <w:sz w:val="24"/>
              </w:rPr>
            </w:pPr>
            <w:r w:rsidRPr="0085620D">
              <w:rPr>
                <w:rFonts w:ascii="宋体" w:hAnsi="宋体" w:cs="宋体" w:hint="eastAsia"/>
                <w:bCs/>
                <w:sz w:val="24"/>
              </w:rPr>
              <w:t>25*0.6</w:t>
            </w:r>
          </w:p>
        </w:tc>
        <w:tc>
          <w:tcPr>
            <w:tcW w:w="1872" w:type="dxa"/>
            <w:vMerge/>
          </w:tcPr>
          <w:p w:rsidR="002C4BD0" w:rsidRPr="0085620D" w:rsidRDefault="002C4BD0" w:rsidP="00CE0D53">
            <w:pPr>
              <w:adjustRightInd w:val="0"/>
              <w:snapToGrid w:val="0"/>
              <w:jc w:val="left"/>
              <w:rPr>
                <w:rFonts w:ascii="宋体" w:hAnsi="宋体"/>
                <w:bCs/>
                <w:sz w:val="24"/>
              </w:rPr>
            </w:pPr>
          </w:p>
        </w:tc>
      </w:tr>
      <w:tr w:rsidR="002C4BD0" w:rsidRPr="00407497" w:rsidTr="00EE6D9E">
        <w:trPr>
          <w:trHeight w:hRule="exact" w:val="397"/>
        </w:trPr>
        <w:tc>
          <w:tcPr>
            <w:tcW w:w="782" w:type="dxa"/>
            <w:vMerge/>
            <w:vAlign w:val="center"/>
          </w:tcPr>
          <w:p w:rsidR="002C4BD0" w:rsidRDefault="002C4BD0" w:rsidP="00CE0D53">
            <w:pPr>
              <w:spacing w:line="360" w:lineRule="auto"/>
              <w:jc w:val="center"/>
              <w:rPr>
                <w:rFonts w:ascii="宋体" w:hAnsi="宋体" w:cs="宋体"/>
                <w:bCs/>
                <w:sz w:val="24"/>
              </w:rPr>
            </w:pPr>
          </w:p>
        </w:tc>
        <w:tc>
          <w:tcPr>
            <w:tcW w:w="1200" w:type="dxa"/>
            <w:vMerge/>
            <w:vAlign w:val="center"/>
          </w:tcPr>
          <w:p w:rsidR="002C4BD0" w:rsidRPr="0085620D" w:rsidRDefault="002C4BD0" w:rsidP="00CE0D53">
            <w:pPr>
              <w:spacing w:line="360" w:lineRule="auto"/>
              <w:jc w:val="center"/>
              <w:rPr>
                <w:rFonts w:ascii="宋体" w:hAnsi="宋体" w:cs="宋体"/>
                <w:sz w:val="24"/>
              </w:rPr>
            </w:pPr>
          </w:p>
        </w:tc>
        <w:tc>
          <w:tcPr>
            <w:tcW w:w="4108" w:type="dxa"/>
            <w:vAlign w:val="center"/>
          </w:tcPr>
          <w:p w:rsidR="002C4BD0" w:rsidRPr="0085620D" w:rsidRDefault="002C4BD0" w:rsidP="00CE0D53">
            <w:pPr>
              <w:spacing w:line="360" w:lineRule="auto"/>
              <w:jc w:val="center"/>
              <w:rPr>
                <w:rFonts w:ascii="宋体" w:hAnsi="宋体" w:cs="宋体"/>
                <w:bCs/>
                <w:sz w:val="24"/>
              </w:rPr>
            </w:pPr>
            <w:r w:rsidRPr="0085620D">
              <w:rPr>
                <w:rFonts w:ascii="宋体" w:hAnsi="宋体" w:cs="宋体" w:hint="eastAsia"/>
                <w:bCs/>
                <w:sz w:val="24"/>
              </w:rPr>
              <w:t>国家优胜或鼓励奖、省二等</w:t>
            </w:r>
          </w:p>
        </w:tc>
        <w:tc>
          <w:tcPr>
            <w:tcW w:w="963" w:type="dxa"/>
          </w:tcPr>
          <w:p w:rsidR="002C4BD0" w:rsidRPr="0085620D" w:rsidRDefault="002C4BD0" w:rsidP="00CE0D53">
            <w:pPr>
              <w:spacing w:line="360" w:lineRule="auto"/>
              <w:jc w:val="center"/>
              <w:rPr>
                <w:rFonts w:ascii="宋体" w:hAnsi="宋体" w:cs="宋体"/>
                <w:bCs/>
                <w:sz w:val="24"/>
              </w:rPr>
            </w:pPr>
            <w:r w:rsidRPr="0085620D">
              <w:rPr>
                <w:rFonts w:ascii="宋体" w:hAnsi="宋体" w:cs="宋体" w:hint="eastAsia"/>
                <w:bCs/>
                <w:sz w:val="24"/>
              </w:rPr>
              <w:t>20*0.6</w:t>
            </w:r>
          </w:p>
        </w:tc>
        <w:tc>
          <w:tcPr>
            <w:tcW w:w="1872" w:type="dxa"/>
            <w:vMerge/>
          </w:tcPr>
          <w:p w:rsidR="002C4BD0" w:rsidRPr="0085620D" w:rsidRDefault="002C4BD0" w:rsidP="00CE0D53">
            <w:pPr>
              <w:adjustRightInd w:val="0"/>
              <w:snapToGrid w:val="0"/>
              <w:jc w:val="left"/>
              <w:rPr>
                <w:rFonts w:ascii="宋体" w:hAnsi="宋体"/>
                <w:bCs/>
                <w:sz w:val="24"/>
              </w:rPr>
            </w:pPr>
          </w:p>
        </w:tc>
      </w:tr>
      <w:tr w:rsidR="002C4BD0" w:rsidRPr="00407497" w:rsidTr="00EE6D9E">
        <w:trPr>
          <w:trHeight w:hRule="exact" w:val="397"/>
        </w:trPr>
        <w:tc>
          <w:tcPr>
            <w:tcW w:w="782" w:type="dxa"/>
            <w:vMerge/>
            <w:vAlign w:val="center"/>
          </w:tcPr>
          <w:p w:rsidR="002C4BD0" w:rsidRDefault="002C4BD0" w:rsidP="00CE0D53">
            <w:pPr>
              <w:spacing w:line="360" w:lineRule="auto"/>
              <w:jc w:val="center"/>
              <w:rPr>
                <w:rFonts w:ascii="宋体" w:hAnsi="宋体" w:cs="宋体"/>
                <w:bCs/>
                <w:sz w:val="24"/>
              </w:rPr>
            </w:pPr>
          </w:p>
        </w:tc>
        <w:tc>
          <w:tcPr>
            <w:tcW w:w="1200" w:type="dxa"/>
            <w:vMerge/>
            <w:vAlign w:val="center"/>
          </w:tcPr>
          <w:p w:rsidR="002C4BD0" w:rsidRPr="0085620D" w:rsidRDefault="002C4BD0" w:rsidP="00CE0D53">
            <w:pPr>
              <w:spacing w:line="360" w:lineRule="auto"/>
              <w:jc w:val="center"/>
              <w:rPr>
                <w:rFonts w:ascii="宋体" w:hAnsi="宋体" w:cs="宋体"/>
                <w:sz w:val="24"/>
              </w:rPr>
            </w:pPr>
          </w:p>
        </w:tc>
        <w:tc>
          <w:tcPr>
            <w:tcW w:w="4108" w:type="dxa"/>
            <w:vAlign w:val="center"/>
          </w:tcPr>
          <w:p w:rsidR="002C4BD0" w:rsidRPr="0085620D" w:rsidRDefault="002C4BD0" w:rsidP="00CE0D53">
            <w:pPr>
              <w:spacing w:line="360" w:lineRule="auto"/>
              <w:jc w:val="center"/>
              <w:rPr>
                <w:rFonts w:ascii="宋体" w:hAnsi="宋体" w:cs="宋体"/>
                <w:bCs/>
                <w:sz w:val="24"/>
              </w:rPr>
            </w:pPr>
            <w:r w:rsidRPr="0085620D">
              <w:rPr>
                <w:rFonts w:ascii="宋体" w:hAnsi="宋体" w:cs="宋体" w:hint="eastAsia"/>
                <w:bCs/>
                <w:sz w:val="24"/>
              </w:rPr>
              <w:t>省三等</w:t>
            </w:r>
          </w:p>
        </w:tc>
        <w:tc>
          <w:tcPr>
            <w:tcW w:w="963" w:type="dxa"/>
          </w:tcPr>
          <w:p w:rsidR="002C4BD0" w:rsidRPr="0085620D" w:rsidRDefault="002C4BD0" w:rsidP="00CE0D53">
            <w:pPr>
              <w:spacing w:line="360" w:lineRule="auto"/>
              <w:jc w:val="center"/>
              <w:rPr>
                <w:rFonts w:ascii="宋体" w:hAnsi="宋体" w:cs="宋体"/>
                <w:bCs/>
                <w:sz w:val="24"/>
              </w:rPr>
            </w:pPr>
            <w:r w:rsidRPr="0085620D">
              <w:rPr>
                <w:rFonts w:ascii="宋体" w:hAnsi="宋体" w:cs="宋体" w:hint="eastAsia"/>
                <w:bCs/>
                <w:sz w:val="24"/>
              </w:rPr>
              <w:t>15*0.6</w:t>
            </w:r>
          </w:p>
        </w:tc>
        <w:tc>
          <w:tcPr>
            <w:tcW w:w="1872" w:type="dxa"/>
            <w:vMerge/>
          </w:tcPr>
          <w:p w:rsidR="002C4BD0" w:rsidRPr="0085620D" w:rsidRDefault="002C4BD0" w:rsidP="00CE0D53">
            <w:pPr>
              <w:adjustRightInd w:val="0"/>
              <w:snapToGrid w:val="0"/>
              <w:jc w:val="left"/>
              <w:rPr>
                <w:rFonts w:ascii="宋体" w:hAnsi="宋体"/>
                <w:bCs/>
                <w:sz w:val="24"/>
              </w:rPr>
            </w:pPr>
          </w:p>
        </w:tc>
      </w:tr>
      <w:tr w:rsidR="00EE6D9E" w:rsidTr="0085620D">
        <w:trPr>
          <w:trHeight w:val="293"/>
        </w:trPr>
        <w:tc>
          <w:tcPr>
            <w:tcW w:w="782" w:type="dxa"/>
            <w:vMerge w:val="restart"/>
            <w:vAlign w:val="center"/>
          </w:tcPr>
          <w:p w:rsidR="00EE6D9E" w:rsidRDefault="00EE6D9E" w:rsidP="00EE6D9E">
            <w:pPr>
              <w:spacing w:line="360" w:lineRule="auto"/>
              <w:jc w:val="center"/>
              <w:rPr>
                <w:rFonts w:ascii="宋体" w:hAnsi="宋体" w:cs="宋体"/>
                <w:bCs/>
                <w:sz w:val="24"/>
              </w:rPr>
            </w:pPr>
            <w:r>
              <w:rPr>
                <w:rFonts w:ascii="宋体" w:hAnsi="宋体" w:cs="宋体" w:hint="eastAsia"/>
                <w:bCs/>
                <w:sz w:val="24"/>
              </w:rPr>
              <w:t>3</w:t>
            </w:r>
          </w:p>
        </w:tc>
        <w:tc>
          <w:tcPr>
            <w:tcW w:w="1200" w:type="dxa"/>
            <w:vMerge w:val="restart"/>
            <w:vAlign w:val="center"/>
          </w:tcPr>
          <w:p w:rsidR="001913CF" w:rsidRDefault="001913CF" w:rsidP="00EE6D9E">
            <w:pPr>
              <w:adjustRightInd w:val="0"/>
              <w:snapToGrid w:val="0"/>
              <w:jc w:val="center"/>
              <w:rPr>
                <w:rFonts w:ascii="宋体" w:hAnsi="宋体"/>
                <w:bCs/>
                <w:sz w:val="24"/>
              </w:rPr>
            </w:pPr>
            <w:r>
              <w:rPr>
                <w:rFonts w:ascii="宋体" w:hAnsi="宋体" w:hint="eastAsia"/>
                <w:bCs/>
                <w:sz w:val="24"/>
              </w:rPr>
              <w:t>三类竞赛</w:t>
            </w:r>
            <w:proofErr w:type="gramStart"/>
            <w:r>
              <w:rPr>
                <w:rFonts w:ascii="宋体" w:hAnsi="宋体" w:hint="eastAsia"/>
                <w:bCs/>
                <w:sz w:val="24"/>
              </w:rPr>
              <w:t>和</w:t>
            </w:r>
            <w:proofErr w:type="gramEnd"/>
          </w:p>
          <w:p w:rsidR="00EE6D9E" w:rsidRPr="0085620D" w:rsidRDefault="007D04CE" w:rsidP="00EE6D9E">
            <w:pPr>
              <w:adjustRightInd w:val="0"/>
              <w:snapToGrid w:val="0"/>
              <w:jc w:val="center"/>
              <w:rPr>
                <w:rFonts w:ascii="宋体" w:hAnsi="宋体"/>
                <w:bCs/>
                <w:sz w:val="24"/>
              </w:rPr>
            </w:pPr>
            <w:r w:rsidRPr="0085620D">
              <w:rPr>
                <w:rFonts w:ascii="宋体" w:hAnsi="宋体" w:hint="eastAsia"/>
                <w:bCs/>
                <w:sz w:val="24"/>
              </w:rPr>
              <w:t>其他</w:t>
            </w:r>
            <w:r w:rsidR="00EE6D9E" w:rsidRPr="0085620D">
              <w:rPr>
                <w:rFonts w:ascii="宋体" w:hAnsi="宋体" w:hint="eastAsia"/>
                <w:bCs/>
                <w:sz w:val="24"/>
              </w:rPr>
              <w:t>竞赛</w:t>
            </w:r>
          </w:p>
        </w:tc>
        <w:tc>
          <w:tcPr>
            <w:tcW w:w="4108" w:type="dxa"/>
            <w:vAlign w:val="center"/>
          </w:tcPr>
          <w:p w:rsidR="00EE6D9E" w:rsidRPr="0085620D" w:rsidRDefault="00EE6D9E" w:rsidP="00F60B60">
            <w:pPr>
              <w:spacing w:line="360" w:lineRule="auto"/>
              <w:jc w:val="center"/>
              <w:rPr>
                <w:rFonts w:ascii="宋体" w:hAnsi="宋体" w:cs="宋体"/>
                <w:bCs/>
                <w:sz w:val="24"/>
              </w:rPr>
            </w:pPr>
            <w:r w:rsidRPr="0085620D">
              <w:rPr>
                <w:rFonts w:ascii="宋体" w:hAnsi="宋体" w:cs="宋体" w:hint="eastAsia"/>
                <w:bCs/>
                <w:sz w:val="24"/>
              </w:rPr>
              <w:t>国家特等、国家一等（即最高等次）</w:t>
            </w:r>
          </w:p>
        </w:tc>
        <w:tc>
          <w:tcPr>
            <w:tcW w:w="963" w:type="dxa"/>
          </w:tcPr>
          <w:p w:rsidR="00EE6D9E" w:rsidRPr="0085620D" w:rsidRDefault="00EE6D9E" w:rsidP="00EE6D9E">
            <w:pPr>
              <w:spacing w:line="360" w:lineRule="auto"/>
              <w:jc w:val="center"/>
              <w:rPr>
                <w:rFonts w:ascii="宋体" w:hAnsi="宋体" w:cs="宋体"/>
                <w:bCs/>
                <w:sz w:val="24"/>
              </w:rPr>
            </w:pPr>
            <w:r w:rsidRPr="0085620D">
              <w:rPr>
                <w:rFonts w:ascii="宋体" w:hAnsi="宋体" w:cs="宋体" w:hint="eastAsia"/>
                <w:bCs/>
                <w:sz w:val="24"/>
              </w:rPr>
              <w:t>50*0.2</w:t>
            </w:r>
          </w:p>
        </w:tc>
        <w:tc>
          <w:tcPr>
            <w:tcW w:w="1872" w:type="dxa"/>
            <w:vMerge w:val="restart"/>
            <w:vAlign w:val="center"/>
          </w:tcPr>
          <w:p w:rsidR="00EE6D9E" w:rsidRPr="0085620D" w:rsidRDefault="00EE6D9E" w:rsidP="00EE6D9E">
            <w:pPr>
              <w:adjustRightInd w:val="0"/>
              <w:snapToGrid w:val="0"/>
              <w:jc w:val="center"/>
              <w:rPr>
                <w:rFonts w:ascii="宋体" w:hAnsi="宋体"/>
                <w:bCs/>
                <w:sz w:val="24"/>
              </w:rPr>
            </w:pPr>
            <w:r w:rsidRPr="0085620D">
              <w:rPr>
                <w:rFonts w:ascii="宋体" w:hAnsi="宋体"/>
                <w:bCs/>
                <w:sz w:val="24"/>
              </w:rPr>
              <w:t>获奖成员</w:t>
            </w:r>
            <w:r w:rsidRPr="0085620D">
              <w:rPr>
                <w:rFonts w:ascii="宋体" w:hAnsi="宋体" w:hint="eastAsia"/>
                <w:bCs/>
                <w:sz w:val="24"/>
              </w:rPr>
              <w:t>（以获奖证书为准）平分</w:t>
            </w:r>
            <w:r w:rsidRPr="0085620D">
              <w:rPr>
                <w:rFonts w:ascii="宋体" w:hAnsi="宋体"/>
                <w:bCs/>
                <w:sz w:val="24"/>
              </w:rPr>
              <w:t>相应分数</w:t>
            </w:r>
          </w:p>
        </w:tc>
      </w:tr>
      <w:tr w:rsidR="00EE6D9E" w:rsidTr="0085620D">
        <w:trPr>
          <w:trHeight w:hRule="exact" w:val="405"/>
        </w:trPr>
        <w:tc>
          <w:tcPr>
            <w:tcW w:w="782" w:type="dxa"/>
            <w:vMerge/>
            <w:vAlign w:val="center"/>
          </w:tcPr>
          <w:p w:rsidR="00EE6D9E" w:rsidRDefault="00EE6D9E" w:rsidP="00EE6D9E">
            <w:pPr>
              <w:spacing w:line="360" w:lineRule="auto"/>
              <w:jc w:val="center"/>
              <w:rPr>
                <w:rFonts w:ascii="宋体" w:hAnsi="宋体" w:cs="宋体"/>
                <w:bCs/>
                <w:sz w:val="24"/>
              </w:rPr>
            </w:pPr>
          </w:p>
        </w:tc>
        <w:tc>
          <w:tcPr>
            <w:tcW w:w="1200" w:type="dxa"/>
            <w:vMerge/>
            <w:vAlign w:val="center"/>
          </w:tcPr>
          <w:p w:rsidR="00EE6D9E" w:rsidRPr="0085620D" w:rsidRDefault="00EE6D9E" w:rsidP="00EE6D9E">
            <w:pPr>
              <w:adjustRightInd w:val="0"/>
              <w:snapToGrid w:val="0"/>
              <w:jc w:val="center"/>
              <w:rPr>
                <w:rFonts w:ascii="宋体" w:hAnsi="宋体"/>
                <w:bCs/>
                <w:sz w:val="24"/>
              </w:rPr>
            </w:pPr>
          </w:p>
        </w:tc>
        <w:tc>
          <w:tcPr>
            <w:tcW w:w="4108" w:type="dxa"/>
            <w:vAlign w:val="center"/>
          </w:tcPr>
          <w:p w:rsidR="00EE6D9E" w:rsidRPr="0085620D" w:rsidRDefault="00EE6D9E" w:rsidP="00F60B60">
            <w:pPr>
              <w:spacing w:line="360" w:lineRule="auto"/>
              <w:jc w:val="center"/>
              <w:rPr>
                <w:rFonts w:ascii="宋体" w:hAnsi="宋体" w:cs="宋体"/>
                <w:bCs/>
                <w:sz w:val="24"/>
              </w:rPr>
            </w:pPr>
            <w:r w:rsidRPr="0085620D">
              <w:rPr>
                <w:rFonts w:ascii="宋体" w:hAnsi="宋体" w:cs="宋体" w:hint="eastAsia"/>
                <w:bCs/>
                <w:sz w:val="24"/>
              </w:rPr>
              <w:t>国家二等、省特等</w:t>
            </w:r>
          </w:p>
        </w:tc>
        <w:tc>
          <w:tcPr>
            <w:tcW w:w="963" w:type="dxa"/>
          </w:tcPr>
          <w:p w:rsidR="00EE6D9E" w:rsidRPr="0085620D" w:rsidRDefault="00EE6D9E" w:rsidP="00EE6D9E">
            <w:pPr>
              <w:spacing w:line="360" w:lineRule="auto"/>
              <w:jc w:val="center"/>
              <w:rPr>
                <w:rFonts w:ascii="宋体" w:hAnsi="宋体" w:cs="宋体"/>
                <w:bCs/>
                <w:sz w:val="24"/>
              </w:rPr>
            </w:pPr>
            <w:r w:rsidRPr="0085620D">
              <w:rPr>
                <w:rFonts w:ascii="宋体" w:hAnsi="宋体" w:cs="宋体" w:hint="eastAsia"/>
                <w:bCs/>
                <w:sz w:val="24"/>
              </w:rPr>
              <w:t>30*0.2</w:t>
            </w:r>
          </w:p>
        </w:tc>
        <w:tc>
          <w:tcPr>
            <w:tcW w:w="1872" w:type="dxa"/>
            <w:vMerge/>
            <w:vAlign w:val="center"/>
          </w:tcPr>
          <w:p w:rsidR="00EE6D9E" w:rsidRPr="0085620D" w:rsidRDefault="00EE6D9E" w:rsidP="00EE6D9E">
            <w:pPr>
              <w:adjustRightInd w:val="0"/>
              <w:snapToGrid w:val="0"/>
              <w:jc w:val="center"/>
              <w:rPr>
                <w:rFonts w:ascii="宋体" w:hAnsi="宋体"/>
                <w:bCs/>
                <w:sz w:val="24"/>
              </w:rPr>
            </w:pPr>
          </w:p>
        </w:tc>
      </w:tr>
      <w:tr w:rsidR="00EE6D9E" w:rsidTr="0085620D">
        <w:trPr>
          <w:trHeight w:hRule="exact" w:val="427"/>
        </w:trPr>
        <w:tc>
          <w:tcPr>
            <w:tcW w:w="782" w:type="dxa"/>
            <w:vMerge/>
            <w:vAlign w:val="center"/>
          </w:tcPr>
          <w:p w:rsidR="00EE6D9E" w:rsidRDefault="00EE6D9E" w:rsidP="00EE6D9E">
            <w:pPr>
              <w:spacing w:line="360" w:lineRule="auto"/>
              <w:jc w:val="center"/>
              <w:rPr>
                <w:rFonts w:ascii="宋体" w:hAnsi="宋体" w:cs="宋体"/>
                <w:bCs/>
                <w:sz w:val="24"/>
              </w:rPr>
            </w:pPr>
          </w:p>
        </w:tc>
        <w:tc>
          <w:tcPr>
            <w:tcW w:w="1200" w:type="dxa"/>
            <w:vMerge/>
            <w:vAlign w:val="center"/>
          </w:tcPr>
          <w:p w:rsidR="00EE6D9E" w:rsidRPr="0085620D" w:rsidRDefault="00EE6D9E" w:rsidP="00EE6D9E">
            <w:pPr>
              <w:adjustRightInd w:val="0"/>
              <w:snapToGrid w:val="0"/>
              <w:jc w:val="center"/>
              <w:rPr>
                <w:rFonts w:ascii="宋体" w:hAnsi="宋体"/>
                <w:bCs/>
                <w:sz w:val="24"/>
              </w:rPr>
            </w:pPr>
          </w:p>
        </w:tc>
        <w:tc>
          <w:tcPr>
            <w:tcW w:w="4108" w:type="dxa"/>
            <w:vAlign w:val="center"/>
          </w:tcPr>
          <w:p w:rsidR="00EE6D9E" w:rsidRPr="0085620D" w:rsidRDefault="00EE6D9E" w:rsidP="00F60B60">
            <w:pPr>
              <w:spacing w:line="360" w:lineRule="auto"/>
              <w:jc w:val="center"/>
              <w:rPr>
                <w:rFonts w:ascii="宋体" w:hAnsi="宋体" w:cs="宋体"/>
                <w:bCs/>
                <w:sz w:val="24"/>
              </w:rPr>
            </w:pPr>
            <w:r w:rsidRPr="0085620D">
              <w:rPr>
                <w:rFonts w:ascii="宋体" w:hAnsi="宋体" w:cs="宋体" w:hint="eastAsia"/>
                <w:bCs/>
                <w:sz w:val="24"/>
              </w:rPr>
              <w:t>国家三等、省一等</w:t>
            </w:r>
          </w:p>
        </w:tc>
        <w:tc>
          <w:tcPr>
            <w:tcW w:w="963" w:type="dxa"/>
          </w:tcPr>
          <w:p w:rsidR="00EE6D9E" w:rsidRPr="0085620D" w:rsidRDefault="00EE6D9E" w:rsidP="00EE6D9E">
            <w:pPr>
              <w:spacing w:line="360" w:lineRule="auto"/>
              <w:jc w:val="center"/>
              <w:rPr>
                <w:rFonts w:ascii="宋体" w:hAnsi="宋体" w:cs="宋体"/>
                <w:bCs/>
                <w:sz w:val="24"/>
              </w:rPr>
            </w:pPr>
            <w:r w:rsidRPr="0085620D">
              <w:rPr>
                <w:rFonts w:ascii="宋体" w:hAnsi="宋体" w:cs="宋体" w:hint="eastAsia"/>
                <w:bCs/>
                <w:sz w:val="24"/>
              </w:rPr>
              <w:t>25*0.2</w:t>
            </w:r>
          </w:p>
        </w:tc>
        <w:tc>
          <w:tcPr>
            <w:tcW w:w="1872" w:type="dxa"/>
            <w:vMerge/>
            <w:vAlign w:val="center"/>
          </w:tcPr>
          <w:p w:rsidR="00EE6D9E" w:rsidRPr="0085620D" w:rsidRDefault="00EE6D9E" w:rsidP="00EE6D9E">
            <w:pPr>
              <w:adjustRightInd w:val="0"/>
              <w:snapToGrid w:val="0"/>
              <w:jc w:val="center"/>
              <w:rPr>
                <w:rFonts w:ascii="宋体" w:hAnsi="宋体"/>
                <w:bCs/>
                <w:sz w:val="24"/>
              </w:rPr>
            </w:pPr>
          </w:p>
        </w:tc>
      </w:tr>
      <w:tr w:rsidR="00EE6D9E" w:rsidTr="0085620D">
        <w:trPr>
          <w:trHeight w:hRule="exact" w:val="430"/>
        </w:trPr>
        <w:tc>
          <w:tcPr>
            <w:tcW w:w="782" w:type="dxa"/>
            <w:vMerge/>
            <w:vAlign w:val="center"/>
          </w:tcPr>
          <w:p w:rsidR="00EE6D9E" w:rsidRDefault="00EE6D9E" w:rsidP="00EE6D9E">
            <w:pPr>
              <w:spacing w:line="360" w:lineRule="auto"/>
              <w:jc w:val="center"/>
              <w:rPr>
                <w:rFonts w:ascii="宋体" w:hAnsi="宋体" w:cs="宋体"/>
                <w:bCs/>
                <w:sz w:val="24"/>
              </w:rPr>
            </w:pPr>
          </w:p>
        </w:tc>
        <w:tc>
          <w:tcPr>
            <w:tcW w:w="1200" w:type="dxa"/>
            <w:vMerge/>
            <w:vAlign w:val="center"/>
          </w:tcPr>
          <w:p w:rsidR="00EE6D9E" w:rsidRPr="0085620D" w:rsidRDefault="00EE6D9E" w:rsidP="00EE6D9E">
            <w:pPr>
              <w:adjustRightInd w:val="0"/>
              <w:snapToGrid w:val="0"/>
              <w:jc w:val="center"/>
              <w:rPr>
                <w:rFonts w:ascii="宋体" w:hAnsi="宋体"/>
                <w:bCs/>
                <w:sz w:val="24"/>
              </w:rPr>
            </w:pPr>
          </w:p>
        </w:tc>
        <w:tc>
          <w:tcPr>
            <w:tcW w:w="4108" w:type="dxa"/>
            <w:vAlign w:val="center"/>
          </w:tcPr>
          <w:p w:rsidR="00EE6D9E" w:rsidRPr="0085620D" w:rsidRDefault="00EE6D9E" w:rsidP="00F60B60">
            <w:pPr>
              <w:spacing w:line="360" w:lineRule="auto"/>
              <w:jc w:val="center"/>
              <w:rPr>
                <w:rFonts w:ascii="宋体" w:hAnsi="宋体" w:cs="宋体"/>
                <w:bCs/>
                <w:sz w:val="24"/>
              </w:rPr>
            </w:pPr>
            <w:r w:rsidRPr="0085620D">
              <w:rPr>
                <w:rFonts w:ascii="宋体" w:hAnsi="宋体" w:cs="宋体" w:hint="eastAsia"/>
                <w:bCs/>
                <w:sz w:val="24"/>
              </w:rPr>
              <w:t>国家优胜或鼓励奖、省二等</w:t>
            </w:r>
          </w:p>
        </w:tc>
        <w:tc>
          <w:tcPr>
            <w:tcW w:w="963" w:type="dxa"/>
          </w:tcPr>
          <w:p w:rsidR="00EE6D9E" w:rsidRPr="0085620D" w:rsidRDefault="00EE6D9E" w:rsidP="00EE6D9E">
            <w:pPr>
              <w:spacing w:line="360" w:lineRule="auto"/>
              <w:jc w:val="center"/>
              <w:rPr>
                <w:rFonts w:ascii="宋体" w:hAnsi="宋体" w:cs="宋体"/>
                <w:bCs/>
                <w:sz w:val="24"/>
              </w:rPr>
            </w:pPr>
            <w:r w:rsidRPr="0085620D">
              <w:rPr>
                <w:rFonts w:ascii="宋体" w:hAnsi="宋体" w:cs="宋体" w:hint="eastAsia"/>
                <w:bCs/>
                <w:sz w:val="24"/>
              </w:rPr>
              <w:t>20*0.2</w:t>
            </w:r>
          </w:p>
        </w:tc>
        <w:tc>
          <w:tcPr>
            <w:tcW w:w="1872" w:type="dxa"/>
            <w:vMerge/>
            <w:vAlign w:val="center"/>
          </w:tcPr>
          <w:p w:rsidR="00EE6D9E" w:rsidRPr="0085620D" w:rsidRDefault="00EE6D9E" w:rsidP="00EE6D9E">
            <w:pPr>
              <w:adjustRightInd w:val="0"/>
              <w:snapToGrid w:val="0"/>
              <w:jc w:val="center"/>
              <w:rPr>
                <w:rFonts w:ascii="宋体" w:hAnsi="宋体"/>
                <w:bCs/>
                <w:sz w:val="24"/>
              </w:rPr>
            </w:pPr>
          </w:p>
        </w:tc>
      </w:tr>
      <w:tr w:rsidR="00EE6D9E" w:rsidTr="00EE6D9E">
        <w:trPr>
          <w:trHeight w:hRule="exact" w:val="417"/>
        </w:trPr>
        <w:tc>
          <w:tcPr>
            <w:tcW w:w="782" w:type="dxa"/>
            <w:vMerge/>
            <w:vAlign w:val="center"/>
          </w:tcPr>
          <w:p w:rsidR="00EE6D9E" w:rsidRDefault="00EE6D9E" w:rsidP="00EE6D9E">
            <w:pPr>
              <w:spacing w:line="360" w:lineRule="auto"/>
              <w:jc w:val="center"/>
              <w:rPr>
                <w:rFonts w:ascii="宋体" w:hAnsi="宋体" w:cs="宋体"/>
                <w:bCs/>
                <w:sz w:val="24"/>
              </w:rPr>
            </w:pPr>
          </w:p>
        </w:tc>
        <w:tc>
          <w:tcPr>
            <w:tcW w:w="1200" w:type="dxa"/>
            <w:vMerge/>
            <w:vAlign w:val="center"/>
          </w:tcPr>
          <w:p w:rsidR="00EE6D9E" w:rsidRPr="0085620D" w:rsidRDefault="00EE6D9E" w:rsidP="00EE6D9E">
            <w:pPr>
              <w:adjustRightInd w:val="0"/>
              <w:snapToGrid w:val="0"/>
              <w:jc w:val="center"/>
              <w:rPr>
                <w:rFonts w:ascii="宋体" w:hAnsi="宋体"/>
                <w:bCs/>
                <w:sz w:val="24"/>
              </w:rPr>
            </w:pPr>
          </w:p>
        </w:tc>
        <w:tc>
          <w:tcPr>
            <w:tcW w:w="4108" w:type="dxa"/>
            <w:vAlign w:val="center"/>
          </w:tcPr>
          <w:p w:rsidR="00EE6D9E" w:rsidRPr="0085620D" w:rsidRDefault="00EE6D9E" w:rsidP="00F60B60">
            <w:pPr>
              <w:spacing w:line="360" w:lineRule="auto"/>
              <w:jc w:val="center"/>
              <w:rPr>
                <w:rFonts w:ascii="宋体" w:hAnsi="宋体" w:cs="宋体"/>
                <w:bCs/>
                <w:sz w:val="24"/>
              </w:rPr>
            </w:pPr>
            <w:r w:rsidRPr="0085620D">
              <w:rPr>
                <w:rFonts w:ascii="宋体" w:hAnsi="宋体" w:cs="宋体" w:hint="eastAsia"/>
                <w:bCs/>
                <w:sz w:val="24"/>
              </w:rPr>
              <w:t>省三等</w:t>
            </w:r>
          </w:p>
        </w:tc>
        <w:tc>
          <w:tcPr>
            <w:tcW w:w="963" w:type="dxa"/>
          </w:tcPr>
          <w:p w:rsidR="00EE6D9E" w:rsidRPr="0085620D" w:rsidRDefault="00EE6D9E" w:rsidP="00EE6D9E">
            <w:pPr>
              <w:spacing w:line="360" w:lineRule="auto"/>
              <w:jc w:val="center"/>
              <w:rPr>
                <w:rFonts w:ascii="宋体" w:hAnsi="宋体" w:cs="宋体"/>
                <w:bCs/>
                <w:sz w:val="24"/>
              </w:rPr>
            </w:pPr>
            <w:r w:rsidRPr="0085620D">
              <w:rPr>
                <w:rFonts w:ascii="宋体" w:hAnsi="宋体" w:cs="宋体" w:hint="eastAsia"/>
                <w:bCs/>
                <w:sz w:val="24"/>
              </w:rPr>
              <w:t>15*0.2</w:t>
            </w:r>
          </w:p>
        </w:tc>
        <w:tc>
          <w:tcPr>
            <w:tcW w:w="1872" w:type="dxa"/>
            <w:vMerge/>
            <w:vAlign w:val="center"/>
          </w:tcPr>
          <w:p w:rsidR="00EE6D9E" w:rsidRPr="0085620D" w:rsidRDefault="00EE6D9E" w:rsidP="00EE6D9E">
            <w:pPr>
              <w:adjustRightInd w:val="0"/>
              <w:snapToGrid w:val="0"/>
              <w:jc w:val="center"/>
              <w:rPr>
                <w:rFonts w:ascii="宋体" w:hAnsi="宋体"/>
                <w:bCs/>
                <w:sz w:val="24"/>
              </w:rPr>
            </w:pPr>
          </w:p>
        </w:tc>
      </w:tr>
      <w:tr w:rsidR="002C4BD0" w:rsidTr="001913CF">
        <w:trPr>
          <w:trHeight w:hRule="exact" w:val="2697"/>
        </w:trPr>
        <w:tc>
          <w:tcPr>
            <w:tcW w:w="782" w:type="dxa"/>
            <w:vAlign w:val="center"/>
          </w:tcPr>
          <w:p w:rsidR="002C4BD0" w:rsidRDefault="002C4BD0" w:rsidP="00CE0D53">
            <w:pPr>
              <w:spacing w:line="360" w:lineRule="auto"/>
              <w:jc w:val="left"/>
              <w:rPr>
                <w:rFonts w:ascii="宋体" w:hAnsi="宋体" w:cs="宋体"/>
                <w:bCs/>
                <w:sz w:val="24"/>
              </w:rPr>
            </w:pPr>
            <w:r>
              <w:rPr>
                <w:rFonts w:ascii="宋体" w:hAnsi="宋体" w:cs="宋体" w:hint="eastAsia"/>
                <w:bCs/>
                <w:sz w:val="24"/>
              </w:rPr>
              <w:t>备注</w:t>
            </w:r>
          </w:p>
        </w:tc>
        <w:tc>
          <w:tcPr>
            <w:tcW w:w="8143" w:type="dxa"/>
            <w:gridSpan w:val="4"/>
            <w:vAlign w:val="center"/>
          </w:tcPr>
          <w:p w:rsidR="002C4BD0" w:rsidRPr="0085620D" w:rsidRDefault="002C4BD0" w:rsidP="00CE0D53">
            <w:pPr>
              <w:adjustRightInd w:val="0"/>
              <w:snapToGrid w:val="0"/>
              <w:jc w:val="left"/>
              <w:rPr>
                <w:rFonts w:ascii="宋体" w:hAnsi="宋体"/>
                <w:bCs/>
                <w:sz w:val="24"/>
              </w:rPr>
            </w:pPr>
            <w:r w:rsidRPr="0085620D">
              <w:rPr>
                <w:rFonts w:ascii="宋体" w:hAnsi="宋体" w:hint="eastAsia"/>
                <w:bCs/>
                <w:sz w:val="24"/>
              </w:rPr>
              <w:t>1</w:t>
            </w:r>
            <w:r w:rsidRPr="0085620D">
              <w:rPr>
                <w:rFonts w:ascii="宋体" w:hAnsi="宋体"/>
                <w:bCs/>
                <w:sz w:val="24"/>
              </w:rPr>
              <w:t>.</w:t>
            </w:r>
            <w:r w:rsidRPr="0085620D">
              <w:rPr>
                <w:rFonts w:ascii="宋体" w:hAnsi="宋体" w:hint="eastAsia"/>
                <w:bCs/>
                <w:sz w:val="24"/>
              </w:rPr>
              <w:t>学科竞赛项目等级评定依据校学科竞赛管理办法等相关文件（数学类国际奖项参照国家级）。</w:t>
            </w:r>
          </w:p>
          <w:p w:rsidR="002C4BD0" w:rsidRPr="0085620D" w:rsidRDefault="002C4BD0" w:rsidP="00CE0D53">
            <w:pPr>
              <w:spacing w:line="360" w:lineRule="auto"/>
              <w:jc w:val="left"/>
              <w:rPr>
                <w:rFonts w:ascii="宋体" w:hAnsi="宋体" w:cs="宋体"/>
                <w:bCs/>
                <w:sz w:val="24"/>
              </w:rPr>
            </w:pPr>
            <w:r w:rsidRPr="0085620D">
              <w:rPr>
                <w:rFonts w:ascii="宋体" w:hAnsi="宋体" w:cs="宋体" w:hint="eastAsia"/>
                <w:bCs/>
                <w:sz w:val="24"/>
              </w:rPr>
              <w:t>2.参加同一学科竞赛以最高级加分，</w:t>
            </w:r>
            <w:proofErr w:type="gramStart"/>
            <w:r w:rsidRPr="0085620D">
              <w:rPr>
                <w:rFonts w:ascii="宋体" w:hAnsi="宋体" w:cs="宋体" w:hint="eastAsia"/>
                <w:bCs/>
                <w:sz w:val="24"/>
              </w:rPr>
              <w:t>不</w:t>
            </w:r>
            <w:proofErr w:type="gramEnd"/>
            <w:r w:rsidRPr="0085620D">
              <w:rPr>
                <w:rFonts w:ascii="宋体" w:hAnsi="宋体" w:cs="宋体" w:hint="eastAsia"/>
                <w:bCs/>
                <w:sz w:val="24"/>
              </w:rPr>
              <w:t>累计加分。</w:t>
            </w:r>
          </w:p>
          <w:p w:rsidR="001913CF" w:rsidRPr="001913CF" w:rsidRDefault="00C87E25" w:rsidP="001913CF">
            <w:pPr>
              <w:spacing w:line="360" w:lineRule="auto"/>
              <w:jc w:val="left"/>
              <w:rPr>
                <w:rFonts w:ascii="宋体" w:hAnsi="宋体" w:cs="宋体"/>
                <w:bCs/>
                <w:sz w:val="24"/>
              </w:rPr>
            </w:pPr>
            <w:r w:rsidRPr="0085620D">
              <w:rPr>
                <w:rFonts w:ascii="宋体" w:hAnsi="宋体" w:cs="宋体" w:hint="eastAsia"/>
                <w:bCs/>
                <w:sz w:val="24"/>
              </w:rPr>
              <w:t>3.</w:t>
            </w:r>
            <w:r w:rsidR="007D04CE" w:rsidRPr="0085620D">
              <w:rPr>
                <w:rFonts w:ascii="宋体" w:hAnsi="宋体" w:cs="宋体" w:hint="eastAsia"/>
                <w:bCs/>
                <w:sz w:val="24"/>
              </w:rPr>
              <w:t>其他</w:t>
            </w:r>
            <w:r w:rsidR="001B0BD5" w:rsidRPr="0085620D">
              <w:rPr>
                <w:rFonts w:ascii="宋体" w:hAnsi="宋体" w:cs="宋体" w:hint="eastAsia"/>
                <w:bCs/>
                <w:sz w:val="24"/>
              </w:rPr>
              <w:t>竞赛包括</w:t>
            </w:r>
            <w:r w:rsidR="00C34CFE" w:rsidRPr="0085620D">
              <w:rPr>
                <w:rFonts w:ascii="宋体" w:hAnsi="宋体" w:cs="宋体" w:hint="eastAsia"/>
                <w:bCs/>
                <w:sz w:val="24"/>
              </w:rPr>
              <w:t>：</w:t>
            </w:r>
            <w:r w:rsidR="001913CF" w:rsidRPr="001913CF">
              <w:rPr>
                <w:rFonts w:ascii="宋体" w:hAnsi="宋体" w:cs="宋体" w:hint="eastAsia"/>
                <w:bCs/>
                <w:sz w:val="24"/>
              </w:rPr>
              <w:t>全国大学生数学竞赛；浙江省大学生高等数学（微积分）竞赛；“泰迪杯”数据挖掘挑战赛；长三角高校数学建模竞赛</w:t>
            </w:r>
            <w:r w:rsidR="001913CF">
              <w:rPr>
                <w:rFonts w:ascii="宋体" w:hAnsi="宋体" w:cs="宋体" w:hint="eastAsia"/>
                <w:bCs/>
                <w:sz w:val="24"/>
              </w:rPr>
              <w:t>。</w:t>
            </w:r>
          </w:p>
          <w:p w:rsidR="00C87E25" w:rsidRPr="0085620D" w:rsidRDefault="001913CF" w:rsidP="001913CF">
            <w:pPr>
              <w:spacing w:line="360" w:lineRule="auto"/>
              <w:jc w:val="left"/>
              <w:rPr>
                <w:rFonts w:ascii="宋体" w:hAnsi="宋体" w:cs="宋体"/>
                <w:bCs/>
                <w:sz w:val="24"/>
              </w:rPr>
            </w:pPr>
            <w:r w:rsidRPr="001913CF">
              <w:rPr>
                <w:rFonts w:ascii="宋体" w:hAnsi="宋体" w:cs="宋体" w:hint="eastAsia"/>
                <w:bCs/>
                <w:sz w:val="24"/>
              </w:rPr>
              <w:t>全国大学生统计建模大赛参照二类竞赛加分标准。</w:t>
            </w:r>
          </w:p>
        </w:tc>
      </w:tr>
    </w:tbl>
    <w:p w:rsidR="00E64249" w:rsidRDefault="00E64249" w:rsidP="002C4BD0">
      <w:pPr>
        <w:adjustRightInd w:val="0"/>
        <w:snapToGrid w:val="0"/>
        <w:spacing w:line="560" w:lineRule="exact"/>
        <w:ind w:firstLineChars="200" w:firstLine="640"/>
        <w:rPr>
          <w:rFonts w:ascii="仿宋" w:eastAsia="仿宋" w:hAnsi="仿宋" w:cs="仿宋"/>
          <w:sz w:val="32"/>
          <w:szCs w:val="32"/>
        </w:rPr>
      </w:pPr>
    </w:p>
    <w:p w:rsidR="002C4BD0" w:rsidRDefault="002C4BD0" w:rsidP="002C4BD0">
      <w:pPr>
        <w:adjustRightInd w:val="0"/>
        <w:snapToGrid w:val="0"/>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2、专利项目</w:t>
      </w:r>
    </w:p>
    <w:p w:rsidR="002C4BD0" w:rsidRDefault="002C4BD0" w:rsidP="002C4BD0">
      <w:pPr>
        <w:adjustRightInd w:val="0"/>
        <w:snapToGrid w:val="0"/>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获国家授权的发明专利，每项得30分；获国家授权的外观专利、实用新型专利，每项得20分；</w:t>
      </w:r>
      <w:proofErr w:type="gramStart"/>
      <w:r>
        <w:rPr>
          <w:rFonts w:ascii="仿宋" w:eastAsia="仿宋" w:hAnsi="仿宋" w:cs="仿宋" w:hint="eastAsia"/>
          <w:sz w:val="32"/>
          <w:szCs w:val="32"/>
        </w:rPr>
        <w:t>获软件</w:t>
      </w:r>
      <w:proofErr w:type="gramEnd"/>
      <w:r>
        <w:rPr>
          <w:rFonts w:ascii="仿宋" w:eastAsia="仿宋" w:hAnsi="仿宋" w:cs="仿宋" w:hint="eastAsia"/>
          <w:sz w:val="32"/>
          <w:szCs w:val="32"/>
        </w:rPr>
        <w:t>著作权，每项得10分（限2项）。</w:t>
      </w:r>
    </w:p>
    <w:p w:rsidR="00B067CC" w:rsidRDefault="00B067CC" w:rsidP="002C4BD0">
      <w:pPr>
        <w:adjustRightInd w:val="0"/>
        <w:snapToGrid w:val="0"/>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备注：</w:t>
      </w:r>
      <w:r w:rsidRPr="00B067CC">
        <w:rPr>
          <w:rFonts w:ascii="仿宋" w:eastAsia="仿宋" w:hAnsi="仿宋" w:cs="仿宋" w:hint="eastAsia"/>
          <w:sz w:val="32"/>
          <w:szCs w:val="32"/>
        </w:rPr>
        <w:t>以独立作者身份发表的得满分，2人的得分比例为6:4；3人的得分比例为5:3:2；4人的得分比例为4:3:2:1；5人及以上的得分比例为4:3:2:1:1，其中第5人及以后的同学加分比例为1。教师作者不参与排序，不影响学生加分。</w:t>
      </w:r>
    </w:p>
    <w:p w:rsidR="00E64249" w:rsidRDefault="00E64249" w:rsidP="002C4BD0">
      <w:pPr>
        <w:adjustRightInd w:val="0"/>
        <w:snapToGrid w:val="0"/>
        <w:spacing w:line="560" w:lineRule="exact"/>
        <w:ind w:firstLineChars="200" w:firstLine="640"/>
        <w:rPr>
          <w:rFonts w:ascii="仿宋" w:eastAsia="仿宋" w:hAnsi="仿宋" w:cs="仿宋"/>
          <w:sz w:val="32"/>
          <w:szCs w:val="32"/>
        </w:rPr>
      </w:pPr>
    </w:p>
    <w:p w:rsidR="002C4BD0" w:rsidRDefault="002C4BD0" w:rsidP="002C4BD0">
      <w:pPr>
        <w:adjustRightInd w:val="0"/>
        <w:snapToGrid w:val="0"/>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3、发表论文</w:t>
      </w:r>
    </w:p>
    <w:tbl>
      <w:tblPr>
        <w:tblW w:w="822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528"/>
        <w:gridCol w:w="1843"/>
      </w:tblGrid>
      <w:tr w:rsidR="002C4BD0" w:rsidTr="00CE0D53">
        <w:tc>
          <w:tcPr>
            <w:tcW w:w="851" w:type="dxa"/>
          </w:tcPr>
          <w:p w:rsidR="002C4BD0" w:rsidRDefault="002C4BD0" w:rsidP="00CE0D53">
            <w:pPr>
              <w:spacing w:line="360" w:lineRule="auto"/>
              <w:jc w:val="center"/>
              <w:rPr>
                <w:rFonts w:ascii="宋体" w:hAnsi="宋体" w:cs="宋体"/>
                <w:b/>
                <w:sz w:val="24"/>
              </w:rPr>
            </w:pPr>
            <w:r>
              <w:rPr>
                <w:rFonts w:ascii="宋体" w:hAnsi="宋体" w:cs="宋体" w:hint="eastAsia"/>
                <w:b/>
                <w:sz w:val="24"/>
              </w:rPr>
              <w:t>类别</w:t>
            </w:r>
          </w:p>
        </w:tc>
        <w:tc>
          <w:tcPr>
            <w:tcW w:w="5528" w:type="dxa"/>
          </w:tcPr>
          <w:p w:rsidR="002C4BD0" w:rsidRDefault="002C4BD0" w:rsidP="00CE0D53">
            <w:pPr>
              <w:spacing w:line="360" w:lineRule="auto"/>
              <w:jc w:val="center"/>
              <w:rPr>
                <w:rFonts w:ascii="宋体" w:hAnsi="宋体" w:cs="宋体"/>
                <w:b/>
                <w:sz w:val="24"/>
              </w:rPr>
            </w:pPr>
            <w:r>
              <w:rPr>
                <w:rFonts w:ascii="宋体" w:hAnsi="宋体" w:cs="宋体" w:hint="eastAsia"/>
                <w:b/>
                <w:sz w:val="24"/>
              </w:rPr>
              <w:t>获奖名称和等级</w:t>
            </w:r>
          </w:p>
        </w:tc>
        <w:tc>
          <w:tcPr>
            <w:tcW w:w="1843" w:type="dxa"/>
          </w:tcPr>
          <w:p w:rsidR="002C4BD0" w:rsidRDefault="002C4BD0" w:rsidP="00CE0D53">
            <w:pPr>
              <w:spacing w:line="360" w:lineRule="auto"/>
              <w:jc w:val="center"/>
              <w:rPr>
                <w:rFonts w:ascii="宋体" w:hAnsi="宋体" w:cs="宋体"/>
                <w:b/>
                <w:sz w:val="24"/>
              </w:rPr>
            </w:pPr>
            <w:r>
              <w:rPr>
                <w:rFonts w:ascii="宋体" w:hAnsi="宋体" w:cs="宋体" w:hint="eastAsia"/>
                <w:b/>
                <w:sz w:val="24"/>
              </w:rPr>
              <w:t>加分</w:t>
            </w:r>
          </w:p>
        </w:tc>
      </w:tr>
      <w:tr w:rsidR="002C4BD0" w:rsidTr="00CE0D53">
        <w:tc>
          <w:tcPr>
            <w:tcW w:w="851" w:type="dxa"/>
            <w:vMerge w:val="restart"/>
            <w:vAlign w:val="center"/>
          </w:tcPr>
          <w:p w:rsidR="002C4BD0" w:rsidRDefault="002C4BD0" w:rsidP="00CE0D53">
            <w:pPr>
              <w:spacing w:line="360" w:lineRule="auto"/>
              <w:jc w:val="center"/>
              <w:rPr>
                <w:rFonts w:ascii="宋体" w:hAnsi="宋体" w:cs="宋体"/>
                <w:sz w:val="24"/>
              </w:rPr>
            </w:pPr>
            <w:r>
              <w:rPr>
                <w:rFonts w:ascii="宋体" w:hAnsi="宋体" w:cs="宋体" w:hint="eastAsia"/>
                <w:sz w:val="24"/>
              </w:rPr>
              <w:lastRenderedPageBreak/>
              <w:t>论文</w:t>
            </w:r>
          </w:p>
        </w:tc>
        <w:tc>
          <w:tcPr>
            <w:tcW w:w="5528" w:type="dxa"/>
            <w:vAlign w:val="center"/>
          </w:tcPr>
          <w:p w:rsidR="002C4BD0" w:rsidRDefault="002C4BD0" w:rsidP="00CE0D53">
            <w:pPr>
              <w:jc w:val="center"/>
              <w:rPr>
                <w:rFonts w:ascii="宋体" w:hAnsi="宋体" w:cs="宋体"/>
                <w:sz w:val="24"/>
              </w:rPr>
            </w:pPr>
            <w:r>
              <w:rPr>
                <w:rFonts w:ascii="宋体" w:hAnsi="宋体" w:cs="宋体" w:hint="eastAsia"/>
                <w:sz w:val="24"/>
              </w:rPr>
              <w:t>SCI（科学引文索引）、EI（工程索引）、SSCI（社会科学引文索引）等检索</w:t>
            </w:r>
          </w:p>
        </w:tc>
        <w:tc>
          <w:tcPr>
            <w:tcW w:w="1843" w:type="dxa"/>
            <w:vAlign w:val="center"/>
          </w:tcPr>
          <w:p w:rsidR="002C4BD0" w:rsidRDefault="002C4BD0" w:rsidP="00CE0D53">
            <w:pPr>
              <w:jc w:val="center"/>
              <w:rPr>
                <w:rFonts w:ascii="宋体" w:hAnsi="宋体" w:cs="宋体"/>
                <w:sz w:val="24"/>
              </w:rPr>
            </w:pPr>
            <w:r>
              <w:rPr>
                <w:rFonts w:ascii="宋体" w:hAnsi="宋体" w:cs="宋体"/>
                <w:sz w:val="24"/>
              </w:rPr>
              <w:t>5</w:t>
            </w:r>
            <w:r>
              <w:rPr>
                <w:rFonts w:ascii="宋体" w:hAnsi="宋体" w:cs="宋体" w:hint="eastAsia"/>
                <w:sz w:val="24"/>
              </w:rPr>
              <w:t>0</w:t>
            </w:r>
          </w:p>
        </w:tc>
      </w:tr>
      <w:tr w:rsidR="002C4BD0" w:rsidTr="00CE0D53">
        <w:trPr>
          <w:trHeight w:val="398"/>
        </w:trPr>
        <w:tc>
          <w:tcPr>
            <w:tcW w:w="851" w:type="dxa"/>
            <w:vMerge/>
            <w:vAlign w:val="center"/>
          </w:tcPr>
          <w:p w:rsidR="002C4BD0" w:rsidRDefault="002C4BD0" w:rsidP="00CE0D53">
            <w:pPr>
              <w:spacing w:line="360" w:lineRule="auto"/>
              <w:jc w:val="center"/>
              <w:rPr>
                <w:rFonts w:ascii="宋体" w:hAnsi="宋体" w:cs="宋体"/>
                <w:sz w:val="24"/>
              </w:rPr>
            </w:pPr>
          </w:p>
        </w:tc>
        <w:tc>
          <w:tcPr>
            <w:tcW w:w="5528" w:type="dxa"/>
            <w:vAlign w:val="center"/>
          </w:tcPr>
          <w:p w:rsidR="002C4BD0" w:rsidRDefault="002C4BD0" w:rsidP="00CE0D53">
            <w:pPr>
              <w:jc w:val="center"/>
              <w:rPr>
                <w:rFonts w:ascii="宋体" w:hAnsi="宋体" w:cs="宋体"/>
                <w:sz w:val="24"/>
              </w:rPr>
            </w:pPr>
            <w:r>
              <w:rPr>
                <w:rFonts w:ascii="宋体" w:hAnsi="宋体" w:cs="宋体" w:hint="eastAsia"/>
                <w:sz w:val="24"/>
              </w:rPr>
              <w:t>一级核心学术期刊</w:t>
            </w:r>
          </w:p>
        </w:tc>
        <w:tc>
          <w:tcPr>
            <w:tcW w:w="1843" w:type="dxa"/>
            <w:vAlign w:val="center"/>
          </w:tcPr>
          <w:p w:rsidR="002C4BD0" w:rsidRDefault="002C4BD0" w:rsidP="00CE0D53">
            <w:pPr>
              <w:jc w:val="center"/>
              <w:rPr>
                <w:rFonts w:ascii="宋体" w:hAnsi="宋体" w:cs="宋体"/>
                <w:sz w:val="24"/>
              </w:rPr>
            </w:pPr>
            <w:r>
              <w:rPr>
                <w:rFonts w:ascii="宋体" w:hAnsi="宋体" w:cs="宋体"/>
                <w:sz w:val="24"/>
              </w:rPr>
              <w:t>5</w:t>
            </w:r>
            <w:r>
              <w:rPr>
                <w:rFonts w:ascii="宋体" w:hAnsi="宋体" w:cs="宋体" w:hint="eastAsia"/>
                <w:sz w:val="24"/>
              </w:rPr>
              <w:t>0</w:t>
            </w:r>
          </w:p>
        </w:tc>
      </w:tr>
      <w:tr w:rsidR="002C4BD0" w:rsidTr="00CE0D53">
        <w:trPr>
          <w:trHeight w:val="361"/>
        </w:trPr>
        <w:tc>
          <w:tcPr>
            <w:tcW w:w="851" w:type="dxa"/>
            <w:vMerge/>
            <w:vAlign w:val="center"/>
          </w:tcPr>
          <w:p w:rsidR="002C4BD0" w:rsidRDefault="002C4BD0" w:rsidP="00CE0D53">
            <w:pPr>
              <w:spacing w:line="360" w:lineRule="auto"/>
              <w:jc w:val="center"/>
              <w:rPr>
                <w:rFonts w:ascii="宋体" w:hAnsi="宋体" w:cs="宋体"/>
                <w:sz w:val="24"/>
              </w:rPr>
            </w:pPr>
          </w:p>
        </w:tc>
        <w:tc>
          <w:tcPr>
            <w:tcW w:w="5528" w:type="dxa"/>
            <w:vAlign w:val="center"/>
          </w:tcPr>
          <w:p w:rsidR="002C4BD0" w:rsidRDefault="002C4BD0" w:rsidP="00CE0D53">
            <w:pPr>
              <w:jc w:val="center"/>
              <w:rPr>
                <w:rFonts w:ascii="宋体" w:hAnsi="宋体" w:cs="宋体"/>
                <w:sz w:val="24"/>
              </w:rPr>
            </w:pPr>
            <w:r>
              <w:rPr>
                <w:rFonts w:ascii="宋体" w:hAnsi="宋体" w:cs="宋体" w:hint="eastAsia"/>
                <w:sz w:val="24"/>
              </w:rPr>
              <w:t>二级核心学术期刊</w:t>
            </w:r>
          </w:p>
        </w:tc>
        <w:tc>
          <w:tcPr>
            <w:tcW w:w="1843" w:type="dxa"/>
            <w:vAlign w:val="center"/>
          </w:tcPr>
          <w:p w:rsidR="002C4BD0" w:rsidRDefault="002C4BD0" w:rsidP="00CE0D53">
            <w:pPr>
              <w:jc w:val="center"/>
              <w:rPr>
                <w:rFonts w:ascii="宋体" w:hAnsi="宋体" w:cs="宋体"/>
                <w:sz w:val="24"/>
              </w:rPr>
            </w:pPr>
            <w:r>
              <w:rPr>
                <w:rFonts w:ascii="宋体" w:hAnsi="宋体" w:cs="宋体"/>
                <w:sz w:val="24"/>
              </w:rPr>
              <w:t>30</w:t>
            </w:r>
          </w:p>
        </w:tc>
      </w:tr>
      <w:tr w:rsidR="002C4BD0" w:rsidTr="00CE0D53">
        <w:trPr>
          <w:trHeight w:val="450"/>
        </w:trPr>
        <w:tc>
          <w:tcPr>
            <w:tcW w:w="851" w:type="dxa"/>
            <w:vMerge/>
            <w:vAlign w:val="center"/>
          </w:tcPr>
          <w:p w:rsidR="002C4BD0" w:rsidRDefault="002C4BD0" w:rsidP="00CE0D53">
            <w:pPr>
              <w:spacing w:line="360" w:lineRule="auto"/>
              <w:jc w:val="center"/>
              <w:rPr>
                <w:rFonts w:ascii="宋体" w:hAnsi="宋体" w:cs="宋体"/>
                <w:sz w:val="24"/>
              </w:rPr>
            </w:pPr>
          </w:p>
        </w:tc>
        <w:tc>
          <w:tcPr>
            <w:tcW w:w="5528" w:type="dxa"/>
            <w:vAlign w:val="center"/>
          </w:tcPr>
          <w:p w:rsidR="002C4BD0" w:rsidRDefault="003B251A" w:rsidP="00CE0D53">
            <w:pPr>
              <w:jc w:val="center"/>
              <w:rPr>
                <w:rFonts w:ascii="宋体" w:hAnsi="宋体" w:cs="宋体"/>
                <w:sz w:val="24"/>
              </w:rPr>
            </w:pPr>
            <w:r>
              <w:rPr>
                <w:rFonts w:ascii="宋体" w:hAnsi="宋体" w:cs="宋体" w:hint="eastAsia"/>
                <w:sz w:val="24"/>
              </w:rPr>
              <w:t>国外学术期刊、大学学报、</w:t>
            </w:r>
            <w:r w:rsidR="002C4BD0">
              <w:rPr>
                <w:rFonts w:ascii="宋体" w:hAnsi="宋体" w:cs="宋体" w:hint="eastAsia"/>
                <w:sz w:val="24"/>
              </w:rPr>
              <w:t>非大学学报一般学术期刊、国内有刊号的学术会议论文集</w:t>
            </w:r>
          </w:p>
        </w:tc>
        <w:tc>
          <w:tcPr>
            <w:tcW w:w="1843" w:type="dxa"/>
            <w:vAlign w:val="center"/>
          </w:tcPr>
          <w:p w:rsidR="002C4BD0" w:rsidRDefault="002C4BD0" w:rsidP="00CE0D53">
            <w:pPr>
              <w:jc w:val="center"/>
              <w:rPr>
                <w:rFonts w:ascii="宋体" w:hAnsi="宋体" w:cs="宋体"/>
                <w:sz w:val="24"/>
              </w:rPr>
            </w:pPr>
            <w:r>
              <w:rPr>
                <w:rFonts w:ascii="宋体" w:hAnsi="宋体" w:cs="宋体" w:hint="eastAsia"/>
                <w:sz w:val="24"/>
              </w:rPr>
              <w:t>10（限2篇）</w:t>
            </w:r>
          </w:p>
        </w:tc>
      </w:tr>
      <w:tr w:rsidR="002C4BD0" w:rsidTr="00CE0D53">
        <w:tc>
          <w:tcPr>
            <w:tcW w:w="851" w:type="dxa"/>
            <w:vAlign w:val="center"/>
          </w:tcPr>
          <w:p w:rsidR="002C4BD0" w:rsidRDefault="002C4BD0" w:rsidP="00CE0D53">
            <w:pPr>
              <w:spacing w:line="360" w:lineRule="auto"/>
              <w:jc w:val="center"/>
              <w:rPr>
                <w:rFonts w:ascii="宋体" w:hAnsi="宋体" w:cs="宋体"/>
                <w:bCs/>
                <w:sz w:val="24"/>
              </w:rPr>
            </w:pPr>
            <w:r>
              <w:rPr>
                <w:rFonts w:ascii="宋体" w:hAnsi="宋体" w:cs="宋体" w:hint="eastAsia"/>
                <w:bCs/>
                <w:sz w:val="24"/>
              </w:rPr>
              <w:t>备注</w:t>
            </w:r>
          </w:p>
        </w:tc>
        <w:tc>
          <w:tcPr>
            <w:tcW w:w="7371" w:type="dxa"/>
            <w:gridSpan w:val="2"/>
            <w:vAlign w:val="center"/>
          </w:tcPr>
          <w:p w:rsidR="002C4BD0" w:rsidRDefault="002C4BD0" w:rsidP="00CE0D53">
            <w:pPr>
              <w:spacing w:line="360" w:lineRule="auto"/>
              <w:jc w:val="left"/>
              <w:rPr>
                <w:rFonts w:ascii="宋体" w:hAnsi="宋体" w:cs="宋体"/>
                <w:bCs/>
                <w:sz w:val="24"/>
              </w:rPr>
            </w:pPr>
            <w:r>
              <w:rPr>
                <w:rFonts w:ascii="宋体" w:hAnsi="宋体" w:cs="宋体" w:hint="eastAsia"/>
                <w:bCs/>
                <w:sz w:val="24"/>
              </w:rPr>
              <w:t>1.</w:t>
            </w:r>
            <w:r>
              <w:rPr>
                <w:rFonts w:hint="eastAsia"/>
              </w:rPr>
              <w:t xml:space="preserve"> </w:t>
            </w:r>
            <w:r>
              <w:rPr>
                <w:rFonts w:ascii="宋体" w:hAnsi="宋体" w:cs="宋体" w:hint="eastAsia"/>
                <w:bCs/>
                <w:sz w:val="24"/>
              </w:rPr>
              <w:t>以独立作者身份发表的得满分，2人的得分比例为6:4；3人的得分比例为5:3:2；4人的得分比例为4:3:2:1；5人及以上的得分比例为4:3:2:1:1，其中第5人及以后的同学加分比例为1。教师作者不参与排序，不影响学生加分。</w:t>
            </w:r>
          </w:p>
          <w:p w:rsidR="002C4BD0" w:rsidRDefault="002C4BD0" w:rsidP="00CE0D53">
            <w:pPr>
              <w:spacing w:line="360" w:lineRule="auto"/>
              <w:jc w:val="left"/>
              <w:rPr>
                <w:rFonts w:ascii="宋体" w:hAnsi="宋体" w:cs="宋体"/>
                <w:sz w:val="24"/>
              </w:rPr>
            </w:pPr>
            <w:r>
              <w:rPr>
                <w:rFonts w:ascii="宋体" w:hAnsi="宋体" w:cs="宋体" w:hint="eastAsia"/>
                <w:bCs/>
                <w:sz w:val="24"/>
              </w:rPr>
              <w:t>2.刊物级别依据学校规定，评定且需在当学年见刊，未发表（只有录用通知）作品不计分。</w:t>
            </w:r>
          </w:p>
        </w:tc>
      </w:tr>
    </w:tbl>
    <w:p w:rsidR="00E64249" w:rsidRDefault="00E64249" w:rsidP="002C4BD0">
      <w:pPr>
        <w:adjustRightInd w:val="0"/>
        <w:snapToGrid w:val="0"/>
        <w:spacing w:line="560" w:lineRule="exact"/>
        <w:ind w:firstLineChars="200" w:firstLine="640"/>
        <w:rPr>
          <w:rFonts w:ascii="仿宋" w:eastAsia="仿宋" w:hAnsi="仿宋" w:cs="仿宋"/>
          <w:sz w:val="32"/>
          <w:szCs w:val="32"/>
        </w:rPr>
      </w:pPr>
    </w:p>
    <w:p w:rsidR="002C4BD0" w:rsidRDefault="002C4BD0" w:rsidP="002C4BD0">
      <w:pPr>
        <w:adjustRightInd w:val="0"/>
        <w:snapToGrid w:val="0"/>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4、</w:t>
      </w:r>
      <w:proofErr w:type="gramStart"/>
      <w:r>
        <w:rPr>
          <w:rFonts w:ascii="仿宋" w:eastAsia="仿宋" w:hAnsi="仿宋" w:cs="仿宋" w:hint="eastAsia"/>
          <w:sz w:val="32"/>
          <w:szCs w:val="32"/>
        </w:rPr>
        <w:t>科创项目</w:t>
      </w:r>
      <w:proofErr w:type="gramEnd"/>
    </w:p>
    <w:p w:rsidR="002C4BD0" w:rsidRDefault="002C4BD0" w:rsidP="002C4BD0">
      <w:pPr>
        <w:adjustRightInd w:val="0"/>
        <w:snapToGrid w:val="0"/>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积极参加</w:t>
      </w:r>
      <w:r w:rsidR="00C653D8">
        <w:rPr>
          <w:rFonts w:ascii="仿宋" w:eastAsia="仿宋" w:hAnsi="仿宋" w:cs="仿宋" w:hint="eastAsia"/>
          <w:sz w:val="32"/>
          <w:szCs w:val="32"/>
        </w:rPr>
        <w:t>希望杯、</w:t>
      </w:r>
      <w:r>
        <w:rPr>
          <w:rFonts w:ascii="仿宋" w:eastAsia="仿宋" w:hAnsi="仿宋" w:cs="仿宋" w:hint="eastAsia"/>
          <w:sz w:val="32"/>
          <w:szCs w:val="32"/>
        </w:rPr>
        <w:t>新苗人才项目、本创、国创、星光、困难生资助项目等大学生课外科技学术作品竞赛和大学生创新创业项目，在当学年成功立项的，校级项目8分，省级项目15分，国家级项目25分（</w:t>
      </w:r>
      <w:proofErr w:type="gramStart"/>
      <w:r>
        <w:rPr>
          <w:rFonts w:ascii="仿宋" w:eastAsia="仿宋" w:hAnsi="仿宋" w:cs="仿宋" w:hint="eastAsia"/>
          <w:sz w:val="32"/>
          <w:szCs w:val="32"/>
        </w:rPr>
        <w:t>限项目</w:t>
      </w:r>
      <w:proofErr w:type="gramEnd"/>
      <w:r>
        <w:rPr>
          <w:rFonts w:ascii="仿宋" w:eastAsia="仿宋" w:hAnsi="仿宋" w:cs="仿宋" w:hint="eastAsia"/>
          <w:sz w:val="32"/>
          <w:szCs w:val="32"/>
        </w:rPr>
        <w:t>负责人及排名前三位的参与人，2人的得分比例为6:4；3人的得分比例为5:3:2；4人的得分比例为4:3:2:1，同一项目就高加分一次，不重复加分；困难生资助项目减半加分）</w:t>
      </w:r>
    </w:p>
    <w:p w:rsidR="00934023" w:rsidRDefault="00934023" w:rsidP="002C4BD0">
      <w:pPr>
        <w:adjustRightInd w:val="0"/>
        <w:snapToGrid w:val="0"/>
        <w:spacing w:line="560" w:lineRule="exact"/>
        <w:ind w:firstLineChars="200" w:firstLine="640"/>
        <w:rPr>
          <w:rFonts w:ascii="仿宋" w:eastAsia="仿宋" w:hAnsi="仿宋" w:cs="仿宋"/>
          <w:sz w:val="32"/>
          <w:szCs w:val="32"/>
        </w:rPr>
      </w:pPr>
    </w:p>
    <w:p w:rsidR="002C4BD0" w:rsidRDefault="004026E8" w:rsidP="00707BF8">
      <w:pPr>
        <w:adjustRightInd w:val="0"/>
        <w:snapToGrid w:val="0"/>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（三）</w:t>
      </w:r>
      <w:r w:rsidR="00934023">
        <w:rPr>
          <w:rFonts w:ascii="仿宋" w:eastAsia="仿宋" w:hAnsi="仿宋" w:cs="仿宋" w:hint="eastAsia"/>
          <w:sz w:val="32"/>
          <w:szCs w:val="32"/>
        </w:rPr>
        <w:t>发展</w:t>
      </w:r>
      <w:r w:rsidR="000C0432">
        <w:rPr>
          <w:rFonts w:ascii="仿宋" w:eastAsia="仿宋" w:hAnsi="仿宋" w:cs="仿宋" w:hint="eastAsia"/>
          <w:sz w:val="32"/>
          <w:szCs w:val="32"/>
        </w:rPr>
        <w:t>素质</w:t>
      </w:r>
    </w:p>
    <w:p w:rsidR="00E8743F" w:rsidRDefault="00B85F92" w:rsidP="00E8743F">
      <w:pPr>
        <w:adjustRightInd w:val="0"/>
        <w:snapToGrid w:val="0"/>
        <w:spacing w:line="560" w:lineRule="exact"/>
        <w:ind w:firstLineChars="200" w:firstLine="640"/>
        <w:rPr>
          <w:rFonts w:ascii="仿宋" w:eastAsia="仿宋" w:hAnsi="仿宋" w:cs="仿宋"/>
          <w:sz w:val="32"/>
          <w:szCs w:val="32"/>
        </w:rPr>
      </w:pPr>
      <w:r w:rsidRPr="00B85F92">
        <w:rPr>
          <w:rFonts w:ascii="仿宋" w:eastAsia="仿宋" w:hAnsi="仿宋" w:cs="仿宋" w:hint="eastAsia"/>
          <w:sz w:val="32"/>
          <w:szCs w:val="32"/>
        </w:rPr>
        <w:t>1、积极参加社会实践活动</w:t>
      </w:r>
      <w:r w:rsidR="0010003B">
        <w:rPr>
          <w:rFonts w:ascii="仿宋" w:eastAsia="仿宋" w:hAnsi="仿宋" w:cs="仿宋" w:hint="eastAsia"/>
          <w:sz w:val="32"/>
          <w:szCs w:val="32"/>
        </w:rPr>
        <w:t>、志愿服务活动</w:t>
      </w:r>
      <w:r w:rsidRPr="00B85F92">
        <w:rPr>
          <w:rFonts w:ascii="仿宋" w:eastAsia="仿宋" w:hAnsi="仿宋" w:cs="仿宋" w:hint="eastAsia"/>
          <w:sz w:val="32"/>
          <w:szCs w:val="32"/>
        </w:rPr>
        <w:t>，被评为</w:t>
      </w:r>
      <w:r w:rsidR="0010003B">
        <w:rPr>
          <w:rFonts w:ascii="仿宋" w:eastAsia="仿宋" w:hAnsi="仿宋" w:cs="仿宋" w:hint="eastAsia"/>
          <w:sz w:val="32"/>
          <w:szCs w:val="32"/>
        </w:rPr>
        <w:t>校</w:t>
      </w:r>
      <w:r w:rsidRPr="00B85F92">
        <w:rPr>
          <w:rFonts w:ascii="仿宋" w:eastAsia="仿宋" w:hAnsi="仿宋" w:cs="仿宋" w:hint="eastAsia"/>
          <w:sz w:val="32"/>
          <w:szCs w:val="32"/>
        </w:rPr>
        <w:t>级及以上先进个人</w:t>
      </w:r>
      <w:r w:rsidR="00E8743F">
        <w:rPr>
          <w:rFonts w:ascii="仿宋" w:eastAsia="仿宋" w:hAnsi="仿宋" w:cs="仿宋" w:hint="eastAsia"/>
          <w:sz w:val="32"/>
          <w:szCs w:val="32"/>
        </w:rPr>
        <w:t>，</w:t>
      </w:r>
      <w:r w:rsidR="00E8743F" w:rsidRPr="00B85F92">
        <w:rPr>
          <w:rFonts w:ascii="仿宋" w:eastAsia="仿宋" w:hAnsi="仿宋" w:cs="仿宋" w:hint="eastAsia"/>
          <w:sz w:val="32"/>
          <w:szCs w:val="32"/>
        </w:rPr>
        <w:t>国家级</w:t>
      </w:r>
      <w:r w:rsidR="00E8743F">
        <w:rPr>
          <w:rFonts w:ascii="仿宋" w:eastAsia="仿宋" w:hAnsi="仿宋" w:cs="仿宋" w:hint="eastAsia"/>
          <w:sz w:val="32"/>
          <w:szCs w:val="32"/>
        </w:rPr>
        <w:t>10</w:t>
      </w:r>
      <w:r w:rsidR="00E8743F" w:rsidRPr="00B85F92">
        <w:rPr>
          <w:rFonts w:ascii="仿宋" w:eastAsia="仿宋" w:hAnsi="仿宋" w:cs="仿宋" w:hint="eastAsia"/>
          <w:sz w:val="32"/>
          <w:szCs w:val="32"/>
        </w:rPr>
        <w:t>分，省级</w:t>
      </w:r>
      <w:r w:rsidR="00E8743F">
        <w:rPr>
          <w:rFonts w:ascii="仿宋" w:eastAsia="仿宋" w:hAnsi="仿宋" w:cs="仿宋" w:hint="eastAsia"/>
          <w:sz w:val="32"/>
          <w:szCs w:val="32"/>
        </w:rPr>
        <w:t>6</w:t>
      </w:r>
      <w:r w:rsidR="00E8743F" w:rsidRPr="00B85F92">
        <w:rPr>
          <w:rFonts w:ascii="仿宋" w:eastAsia="仿宋" w:hAnsi="仿宋" w:cs="仿宋" w:hint="eastAsia"/>
          <w:sz w:val="32"/>
          <w:szCs w:val="32"/>
        </w:rPr>
        <w:t>分，市级</w:t>
      </w:r>
      <w:r w:rsidR="00E8743F">
        <w:rPr>
          <w:rFonts w:ascii="仿宋" w:eastAsia="仿宋" w:hAnsi="仿宋" w:cs="仿宋" w:hint="eastAsia"/>
          <w:sz w:val="32"/>
          <w:szCs w:val="32"/>
        </w:rPr>
        <w:t>5</w:t>
      </w:r>
      <w:r w:rsidR="00E8743F" w:rsidRPr="00B85F92">
        <w:rPr>
          <w:rFonts w:ascii="仿宋" w:eastAsia="仿宋" w:hAnsi="仿宋" w:cs="仿宋" w:hint="eastAsia"/>
          <w:sz w:val="32"/>
          <w:szCs w:val="32"/>
        </w:rPr>
        <w:t>分，校级</w:t>
      </w:r>
      <w:r w:rsidR="00E8743F">
        <w:rPr>
          <w:rFonts w:ascii="仿宋" w:eastAsia="仿宋" w:hAnsi="仿宋" w:cs="仿宋" w:hint="eastAsia"/>
          <w:sz w:val="32"/>
          <w:szCs w:val="32"/>
        </w:rPr>
        <w:t>4</w:t>
      </w:r>
      <w:r w:rsidR="00E8743F" w:rsidRPr="00B85F92">
        <w:rPr>
          <w:rFonts w:ascii="仿宋" w:eastAsia="仿宋" w:hAnsi="仿宋" w:cs="仿宋" w:hint="eastAsia"/>
          <w:sz w:val="32"/>
          <w:szCs w:val="32"/>
        </w:rPr>
        <w:t>分</w:t>
      </w:r>
      <w:r w:rsidR="00E8743F">
        <w:rPr>
          <w:rFonts w:ascii="仿宋" w:eastAsia="仿宋" w:hAnsi="仿宋" w:cs="仿宋" w:hint="eastAsia"/>
          <w:sz w:val="32"/>
          <w:szCs w:val="32"/>
        </w:rPr>
        <w:t>；集体项目减半加分。</w:t>
      </w:r>
    </w:p>
    <w:p w:rsidR="00B85F92" w:rsidRDefault="00E8743F" w:rsidP="00B85F92">
      <w:pPr>
        <w:adjustRightInd w:val="0"/>
        <w:snapToGrid w:val="0"/>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w:t>
      </w:r>
      <w:r w:rsidR="00B85F92">
        <w:rPr>
          <w:rFonts w:ascii="仿宋" w:eastAsia="仿宋" w:hAnsi="仿宋" w:cs="仿宋" w:hint="eastAsia"/>
          <w:sz w:val="32"/>
          <w:szCs w:val="32"/>
        </w:rPr>
        <w:t>、</w:t>
      </w:r>
      <w:r w:rsidR="00B85F92" w:rsidRPr="00B85F92">
        <w:rPr>
          <w:rFonts w:ascii="仿宋" w:eastAsia="仿宋" w:hAnsi="仿宋" w:cs="仿宋" w:hint="eastAsia"/>
          <w:sz w:val="32"/>
          <w:szCs w:val="32"/>
        </w:rPr>
        <w:t>获“十佳大学生”、“自强之星”、“大学生年度人物”</w:t>
      </w:r>
      <w:r w:rsidR="00B85F92">
        <w:rPr>
          <w:rFonts w:ascii="仿宋" w:eastAsia="仿宋" w:hAnsi="仿宋" w:cs="仿宋" w:hint="eastAsia"/>
          <w:sz w:val="32"/>
          <w:szCs w:val="32"/>
        </w:rPr>
        <w:t>、</w:t>
      </w:r>
      <w:r w:rsidR="00D04E3E">
        <w:rPr>
          <w:rFonts w:ascii="仿宋" w:eastAsia="仿宋" w:hAnsi="仿宋" w:cs="仿宋" w:hint="eastAsia"/>
          <w:sz w:val="32"/>
          <w:szCs w:val="32"/>
        </w:rPr>
        <w:t>优秀党</w:t>
      </w:r>
      <w:r w:rsidR="00D04E3E" w:rsidRPr="00655CED">
        <w:rPr>
          <w:rFonts w:ascii="仿宋" w:eastAsia="仿宋" w:hAnsi="仿宋" w:cs="仿宋" w:hint="eastAsia"/>
          <w:sz w:val="32"/>
          <w:szCs w:val="32"/>
        </w:rPr>
        <w:t>员、</w:t>
      </w:r>
      <w:r w:rsidR="003E6C68" w:rsidRPr="00655CED">
        <w:rPr>
          <w:rFonts w:ascii="仿宋" w:eastAsia="仿宋" w:hAnsi="仿宋" w:cs="仿宋" w:hint="eastAsia"/>
          <w:sz w:val="32"/>
          <w:szCs w:val="32"/>
        </w:rPr>
        <w:t>三好学生、</w:t>
      </w:r>
      <w:r w:rsidR="00D04E3E" w:rsidRPr="00655CED">
        <w:rPr>
          <w:rFonts w:ascii="仿宋" w:eastAsia="仿宋" w:hAnsi="仿宋" w:cs="仿宋" w:hint="eastAsia"/>
          <w:sz w:val="32"/>
          <w:szCs w:val="32"/>
        </w:rPr>
        <w:t>优秀</w:t>
      </w:r>
      <w:r w:rsidR="00D04E3E">
        <w:rPr>
          <w:rFonts w:ascii="仿宋" w:eastAsia="仿宋" w:hAnsi="仿宋" w:cs="仿宋" w:hint="eastAsia"/>
          <w:sz w:val="32"/>
          <w:szCs w:val="32"/>
        </w:rPr>
        <w:t>学生干部、优秀团干部</w:t>
      </w:r>
      <w:r w:rsidR="00B85F92" w:rsidRPr="00B85F92">
        <w:rPr>
          <w:rFonts w:ascii="仿宋" w:eastAsia="仿宋" w:hAnsi="仿宋" w:cs="仿宋" w:hint="eastAsia"/>
          <w:sz w:val="32"/>
          <w:szCs w:val="32"/>
        </w:rPr>
        <w:t>、优秀团</w:t>
      </w:r>
      <w:r w:rsidR="00B85F92" w:rsidRPr="00B85F92">
        <w:rPr>
          <w:rFonts w:ascii="仿宋" w:eastAsia="仿宋" w:hAnsi="仿宋" w:cs="仿宋" w:hint="eastAsia"/>
          <w:sz w:val="32"/>
          <w:szCs w:val="32"/>
        </w:rPr>
        <w:lastRenderedPageBreak/>
        <w:t>员等荣誉称号</w:t>
      </w:r>
      <w:r w:rsidR="00B85F92">
        <w:rPr>
          <w:rFonts w:ascii="仿宋" w:eastAsia="仿宋" w:hAnsi="仿宋" w:cs="仿宋" w:hint="eastAsia"/>
          <w:sz w:val="32"/>
          <w:szCs w:val="32"/>
        </w:rPr>
        <w:t>，</w:t>
      </w:r>
      <w:r w:rsidR="00B85F92" w:rsidRPr="00B85F92">
        <w:rPr>
          <w:rFonts w:ascii="仿宋" w:eastAsia="仿宋" w:hAnsi="仿宋" w:cs="仿宋" w:hint="eastAsia"/>
          <w:sz w:val="32"/>
          <w:szCs w:val="32"/>
        </w:rPr>
        <w:t>国家级20分，省级12分，市级10分，校级8分</w:t>
      </w:r>
      <w:r w:rsidR="00D50F46">
        <w:rPr>
          <w:rFonts w:ascii="仿宋" w:eastAsia="仿宋" w:hAnsi="仿宋" w:cs="仿宋" w:hint="eastAsia"/>
          <w:sz w:val="32"/>
          <w:szCs w:val="32"/>
        </w:rPr>
        <w:t>。</w:t>
      </w:r>
    </w:p>
    <w:p w:rsidR="003E6C68" w:rsidRPr="0010003B" w:rsidRDefault="00E8743F" w:rsidP="00B85F92">
      <w:pPr>
        <w:adjustRightInd w:val="0"/>
        <w:snapToGrid w:val="0"/>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3</w:t>
      </w:r>
      <w:r w:rsidR="003E6C68" w:rsidRPr="0010003B">
        <w:rPr>
          <w:rFonts w:ascii="仿宋" w:eastAsia="仿宋" w:hAnsi="仿宋" w:cs="仿宋" w:hint="eastAsia"/>
          <w:sz w:val="32"/>
          <w:szCs w:val="32"/>
        </w:rPr>
        <w:t>、</w:t>
      </w:r>
      <w:r w:rsidR="006B1C86" w:rsidRPr="0010003B">
        <w:rPr>
          <w:rFonts w:ascii="仿宋" w:eastAsia="仿宋" w:hAnsi="仿宋" w:cs="仿宋" w:hint="eastAsia"/>
          <w:sz w:val="32"/>
          <w:szCs w:val="32"/>
        </w:rPr>
        <w:t>参加校级各类体育竞赛、校运动会或代表学校参加体育竞赛取得名次的，校级第一名10分，第二名8分，第三名6分，第四名5分，第五名4分，第六名3分，第七名2分，第八名1分；</w:t>
      </w:r>
      <w:proofErr w:type="gramStart"/>
      <w:r w:rsidR="006B1C86" w:rsidRPr="0010003B">
        <w:rPr>
          <w:rFonts w:ascii="仿宋" w:eastAsia="仿宋" w:hAnsi="仿宋" w:cs="仿宋" w:hint="eastAsia"/>
          <w:sz w:val="32"/>
          <w:szCs w:val="32"/>
        </w:rPr>
        <w:t>破校记录</w:t>
      </w:r>
      <w:proofErr w:type="gramEnd"/>
      <w:r w:rsidR="006B1C86" w:rsidRPr="0010003B">
        <w:rPr>
          <w:rFonts w:ascii="仿宋" w:eastAsia="仿宋" w:hAnsi="仿宋" w:cs="仿宋" w:hint="eastAsia"/>
          <w:sz w:val="32"/>
          <w:szCs w:val="32"/>
        </w:rPr>
        <w:t>双倍加分；市级、省级、国家级、国际分别按校级1.5倍、2倍、3倍计分；集体项目减半加分。</w:t>
      </w:r>
    </w:p>
    <w:p w:rsidR="006B1C86" w:rsidRPr="0010003B" w:rsidRDefault="00E8743F" w:rsidP="00B85F92">
      <w:pPr>
        <w:adjustRightInd w:val="0"/>
        <w:snapToGrid w:val="0"/>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4</w:t>
      </w:r>
      <w:r w:rsidR="0010003B" w:rsidRPr="0010003B">
        <w:rPr>
          <w:rFonts w:ascii="仿宋" w:eastAsia="仿宋" w:hAnsi="仿宋" w:cs="仿宋" w:hint="eastAsia"/>
          <w:sz w:val="32"/>
          <w:szCs w:val="32"/>
        </w:rPr>
        <w:t>、参加校</w:t>
      </w:r>
      <w:r w:rsidR="006B1C86" w:rsidRPr="0010003B">
        <w:rPr>
          <w:rFonts w:ascii="仿宋" w:eastAsia="仿宋" w:hAnsi="仿宋" w:cs="仿宋" w:hint="eastAsia"/>
          <w:sz w:val="32"/>
          <w:szCs w:val="32"/>
        </w:rPr>
        <w:t>级以上文艺竞赛，获得校级第一名得4分，第二、第三名得3分，第四、第五、第六名得2分，第七、第八名得1</w:t>
      </w:r>
      <w:r w:rsidR="0010003B" w:rsidRPr="0010003B">
        <w:rPr>
          <w:rFonts w:ascii="仿宋" w:eastAsia="仿宋" w:hAnsi="仿宋" w:cs="仿宋" w:hint="eastAsia"/>
          <w:sz w:val="32"/>
          <w:szCs w:val="32"/>
        </w:rPr>
        <w:t>分</w:t>
      </w:r>
      <w:r w:rsidR="006B1C86" w:rsidRPr="0010003B">
        <w:rPr>
          <w:rFonts w:ascii="仿宋" w:eastAsia="仿宋" w:hAnsi="仿宋" w:cs="仿宋" w:hint="eastAsia"/>
          <w:sz w:val="32"/>
          <w:szCs w:val="32"/>
        </w:rPr>
        <w:t>。市级、省级、国家级获奖分别按校级1.5倍、2倍、3倍计分；集体项目减半加分。</w:t>
      </w:r>
    </w:p>
    <w:p w:rsidR="00E945AD" w:rsidRPr="0010003B" w:rsidRDefault="00E8743F" w:rsidP="00B85F92">
      <w:pPr>
        <w:adjustRightInd w:val="0"/>
        <w:snapToGrid w:val="0"/>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5</w:t>
      </w:r>
      <w:r w:rsidR="00E945AD" w:rsidRPr="0010003B">
        <w:rPr>
          <w:rFonts w:ascii="仿宋" w:eastAsia="仿宋" w:hAnsi="仿宋" w:cs="仿宋" w:hint="eastAsia"/>
          <w:sz w:val="32"/>
          <w:szCs w:val="32"/>
        </w:rPr>
        <w:t>、有自强不息、见义勇为等特殊事迹或有突出事迹和表现受到学校或其他形式的表彰</w:t>
      </w:r>
      <w:r w:rsidR="007E0D69">
        <w:rPr>
          <w:rFonts w:ascii="仿宋" w:eastAsia="仿宋" w:hAnsi="仿宋" w:cs="仿宋" w:hint="eastAsia"/>
          <w:sz w:val="32"/>
          <w:szCs w:val="32"/>
        </w:rPr>
        <w:t>，</w:t>
      </w:r>
      <w:r w:rsidR="00E945AD" w:rsidRPr="0010003B">
        <w:rPr>
          <w:rFonts w:ascii="仿宋" w:eastAsia="仿宋" w:hAnsi="仿宋" w:cs="仿宋" w:hint="eastAsia"/>
          <w:sz w:val="32"/>
          <w:szCs w:val="32"/>
        </w:rPr>
        <w:t>国家级12分、省市级8分，校级5分</w:t>
      </w:r>
    </w:p>
    <w:p w:rsidR="0010003B" w:rsidRDefault="0010003B" w:rsidP="00B85F92">
      <w:pPr>
        <w:adjustRightInd w:val="0"/>
        <w:snapToGrid w:val="0"/>
        <w:spacing w:line="560" w:lineRule="exact"/>
        <w:ind w:firstLineChars="200" w:firstLine="640"/>
        <w:rPr>
          <w:rFonts w:ascii="仿宋" w:eastAsia="仿宋" w:hAnsi="仿宋" w:cs="仿宋"/>
          <w:sz w:val="32"/>
          <w:szCs w:val="32"/>
        </w:rPr>
      </w:pPr>
      <w:r w:rsidRPr="0010003B">
        <w:rPr>
          <w:rFonts w:ascii="仿宋" w:eastAsia="仿宋" w:hAnsi="仿宋" w:cs="仿宋" w:hint="eastAsia"/>
          <w:sz w:val="32"/>
          <w:szCs w:val="32"/>
        </w:rPr>
        <w:t>备注：同一荣誉以最高级加分，</w:t>
      </w:r>
      <w:proofErr w:type="gramStart"/>
      <w:r w:rsidRPr="0010003B">
        <w:rPr>
          <w:rFonts w:ascii="仿宋" w:eastAsia="仿宋" w:hAnsi="仿宋" w:cs="仿宋" w:hint="eastAsia"/>
          <w:sz w:val="32"/>
          <w:szCs w:val="32"/>
        </w:rPr>
        <w:t>不</w:t>
      </w:r>
      <w:proofErr w:type="gramEnd"/>
      <w:r w:rsidRPr="0010003B">
        <w:rPr>
          <w:rFonts w:ascii="仿宋" w:eastAsia="仿宋" w:hAnsi="仿宋" w:cs="仿宋" w:hint="eastAsia"/>
          <w:sz w:val="32"/>
          <w:szCs w:val="32"/>
        </w:rPr>
        <w:t>累计加分。</w:t>
      </w:r>
    </w:p>
    <w:p w:rsidR="00B85F92" w:rsidRDefault="00B85F92" w:rsidP="00B85F92">
      <w:pPr>
        <w:adjustRightInd w:val="0"/>
        <w:snapToGrid w:val="0"/>
        <w:spacing w:line="560" w:lineRule="exact"/>
        <w:ind w:firstLineChars="200" w:firstLine="640"/>
        <w:rPr>
          <w:rFonts w:ascii="仿宋" w:eastAsia="仿宋" w:hAnsi="仿宋" w:cs="仿宋"/>
          <w:sz w:val="32"/>
          <w:szCs w:val="32"/>
        </w:rPr>
      </w:pPr>
    </w:p>
    <w:p w:rsidR="00C16924" w:rsidRDefault="00C16924" w:rsidP="00B85F92">
      <w:pPr>
        <w:adjustRightInd w:val="0"/>
        <w:snapToGrid w:val="0"/>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注：</w:t>
      </w:r>
    </w:p>
    <w:p w:rsidR="00C16924" w:rsidRDefault="00C16924" w:rsidP="00C16924">
      <w:pPr>
        <w:adjustRightInd w:val="0"/>
        <w:snapToGrid w:val="0"/>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1、所有学科竞赛、</w:t>
      </w:r>
      <w:proofErr w:type="gramStart"/>
      <w:r>
        <w:rPr>
          <w:rFonts w:ascii="仿宋" w:eastAsia="仿宋" w:hAnsi="仿宋" w:cs="仿宋" w:hint="eastAsia"/>
          <w:sz w:val="32"/>
          <w:szCs w:val="32"/>
        </w:rPr>
        <w:t>科创项目</w:t>
      </w:r>
      <w:proofErr w:type="gramEnd"/>
      <w:r>
        <w:rPr>
          <w:rFonts w:ascii="仿宋" w:eastAsia="仿宋" w:hAnsi="仿宋" w:cs="仿宋" w:hint="eastAsia"/>
          <w:sz w:val="32"/>
          <w:szCs w:val="32"/>
        </w:rPr>
        <w:t>、其他获奖均只限结果公布当学年。</w:t>
      </w:r>
    </w:p>
    <w:p w:rsidR="00C16924" w:rsidRDefault="00C16924" w:rsidP="00C16924">
      <w:pPr>
        <w:adjustRightInd w:val="0"/>
        <w:snapToGrid w:val="0"/>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w:t>
      </w:r>
      <w:r w:rsidRPr="00C16924">
        <w:rPr>
          <w:rFonts w:ascii="仿宋" w:eastAsia="仿宋" w:hAnsi="仿宋" w:cs="仿宋" w:hint="eastAsia"/>
          <w:sz w:val="32"/>
          <w:szCs w:val="32"/>
        </w:rPr>
        <w:t>加分统计时段以相应评选通知有关学年</w:t>
      </w:r>
      <w:r>
        <w:rPr>
          <w:rFonts w:ascii="仿宋" w:eastAsia="仿宋" w:hAnsi="仿宋" w:cs="仿宋" w:hint="eastAsia"/>
          <w:sz w:val="32"/>
          <w:szCs w:val="32"/>
        </w:rPr>
        <w:t>、</w:t>
      </w:r>
      <w:r w:rsidRPr="00C16924">
        <w:rPr>
          <w:rFonts w:ascii="仿宋" w:eastAsia="仿宋" w:hAnsi="仿宋" w:cs="仿宋" w:hint="eastAsia"/>
          <w:sz w:val="32"/>
          <w:szCs w:val="32"/>
        </w:rPr>
        <w:t>自然年为标准，并需提供佐证材料，无佐证材料一律不得加分</w:t>
      </w:r>
      <w:r w:rsidR="00B67FBC">
        <w:rPr>
          <w:rFonts w:ascii="仿宋" w:eastAsia="仿宋" w:hAnsi="仿宋" w:cs="仿宋" w:hint="eastAsia"/>
          <w:sz w:val="32"/>
          <w:szCs w:val="32"/>
        </w:rPr>
        <w:t>。</w:t>
      </w:r>
    </w:p>
    <w:p w:rsidR="001B48D0" w:rsidRDefault="00C16924" w:rsidP="00B67FBC">
      <w:pPr>
        <w:adjustRightInd w:val="0"/>
        <w:snapToGrid w:val="0"/>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3、</w:t>
      </w:r>
      <w:r w:rsidR="001B48D0" w:rsidRPr="001B48D0">
        <w:rPr>
          <w:rFonts w:ascii="仿宋" w:eastAsia="仿宋" w:hAnsi="仿宋" w:cs="仿宋" w:hint="eastAsia"/>
          <w:sz w:val="32"/>
          <w:szCs w:val="32"/>
        </w:rPr>
        <w:t>省政府奖学金评选名额由学校分配到学院</w:t>
      </w:r>
      <w:r w:rsidR="001B48D0">
        <w:rPr>
          <w:rFonts w:ascii="仿宋" w:eastAsia="仿宋" w:hAnsi="仿宋" w:cs="仿宋" w:hint="eastAsia"/>
          <w:sz w:val="32"/>
          <w:szCs w:val="32"/>
        </w:rPr>
        <w:t>，学院学生综合素质评价领导小组按</w:t>
      </w:r>
      <w:r w:rsidR="00A46AB7">
        <w:rPr>
          <w:rFonts w:ascii="仿宋" w:eastAsia="仿宋" w:hAnsi="仿宋" w:cs="仿宋" w:hint="eastAsia"/>
          <w:sz w:val="32"/>
          <w:szCs w:val="32"/>
        </w:rPr>
        <w:t>各年级</w:t>
      </w:r>
      <w:r w:rsidR="001B48D0">
        <w:rPr>
          <w:rFonts w:ascii="仿宋" w:eastAsia="仿宋" w:hAnsi="仿宋" w:cs="仿宋" w:hint="eastAsia"/>
          <w:sz w:val="32"/>
          <w:szCs w:val="32"/>
        </w:rPr>
        <w:t>比例</w:t>
      </w:r>
      <w:r w:rsidR="00A46AB7">
        <w:rPr>
          <w:rFonts w:ascii="仿宋" w:eastAsia="仿宋" w:hAnsi="仿宋" w:cs="仿宋" w:hint="eastAsia"/>
          <w:sz w:val="32"/>
          <w:szCs w:val="32"/>
        </w:rPr>
        <w:t>确定推荐人选。</w:t>
      </w:r>
    </w:p>
    <w:p w:rsidR="000C470C" w:rsidRDefault="00C16924" w:rsidP="00B67FBC">
      <w:pPr>
        <w:adjustRightInd w:val="0"/>
        <w:snapToGrid w:val="0"/>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lastRenderedPageBreak/>
        <w:t>4、</w:t>
      </w:r>
      <w:r w:rsidR="00B67FBC" w:rsidRPr="00B67FBC">
        <w:rPr>
          <w:rFonts w:ascii="仿宋" w:eastAsia="仿宋" w:hAnsi="仿宋" w:cs="仿宋" w:hint="eastAsia"/>
          <w:sz w:val="32"/>
          <w:szCs w:val="32"/>
        </w:rPr>
        <w:t>同一学年内，省政府奖学金不能与国家奖学金、国家励志奖学金和其他外设奖学金兼得。</w:t>
      </w:r>
    </w:p>
    <w:p w:rsidR="000C470C" w:rsidRDefault="000C470C" w:rsidP="000C470C">
      <w:pPr>
        <w:adjustRightInd w:val="0"/>
        <w:snapToGrid w:val="0"/>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5、</w:t>
      </w:r>
      <w:r w:rsidR="00B67FBC">
        <w:rPr>
          <w:rFonts w:ascii="仿宋" w:eastAsia="仿宋" w:hAnsi="仿宋" w:cs="仿宋" w:hint="eastAsia"/>
          <w:sz w:val="32"/>
          <w:szCs w:val="32"/>
        </w:rPr>
        <w:t>本条例若与上级评选条例冲突，以上级评选条例为准。</w:t>
      </w:r>
    </w:p>
    <w:p w:rsidR="00C16924" w:rsidRDefault="000C470C" w:rsidP="00C16924">
      <w:pPr>
        <w:adjustRightInd w:val="0"/>
        <w:snapToGrid w:val="0"/>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6</w:t>
      </w:r>
      <w:r w:rsidR="00C16924">
        <w:rPr>
          <w:rFonts w:ascii="仿宋" w:eastAsia="仿宋" w:hAnsi="仿宋" w:cs="仿宋" w:hint="eastAsia"/>
          <w:sz w:val="32"/>
          <w:szCs w:val="32"/>
        </w:rPr>
        <w:t>、本实施细则归数学学院学生综合素质评价领导小组负责解释。</w:t>
      </w:r>
    </w:p>
    <w:p w:rsidR="00F954BC" w:rsidRDefault="00F954BC" w:rsidP="00C16924">
      <w:pPr>
        <w:adjustRightInd w:val="0"/>
        <w:snapToGrid w:val="0"/>
        <w:spacing w:line="560" w:lineRule="exact"/>
        <w:ind w:firstLineChars="200" w:firstLine="640"/>
        <w:rPr>
          <w:rFonts w:ascii="仿宋" w:eastAsia="仿宋" w:hAnsi="仿宋" w:cs="仿宋"/>
          <w:sz w:val="32"/>
          <w:szCs w:val="32"/>
        </w:rPr>
      </w:pPr>
    </w:p>
    <w:p w:rsidR="00F954BC" w:rsidRDefault="00F954BC" w:rsidP="00F954BC">
      <w:pPr>
        <w:adjustRightInd w:val="0"/>
        <w:snapToGrid w:val="0"/>
        <w:spacing w:line="560" w:lineRule="exact"/>
        <w:ind w:firstLineChars="200" w:firstLine="640"/>
        <w:jc w:val="right"/>
        <w:rPr>
          <w:rFonts w:ascii="仿宋" w:eastAsia="仿宋" w:hAnsi="仿宋" w:cs="仿宋"/>
          <w:sz w:val="32"/>
          <w:szCs w:val="32"/>
        </w:rPr>
      </w:pPr>
      <w:r>
        <w:rPr>
          <w:rFonts w:ascii="仿宋" w:eastAsia="仿宋" w:hAnsi="仿宋" w:cs="仿宋" w:hint="eastAsia"/>
          <w:sz w:val="32"/>
          <w:szCs w:val="32"/>
        </w:rPr>
        <w:t>数学学院学生工作办公室</w:t>
      </w:r>
    </w:p>
    <w:p w:rsidR="00F954BC" w:rsidRPr="00707BF8" w:rsidRDefault="00F954BC" w:rsidP="00F954BC">
      <w:pPr>
        <w:adjustRightInd w:val="0"/>
        <w:snapToGrid w:val="0"/>
        <w:spacing w:line="560" w:lineRule="exact"/>
        <w:ind w:firstLineChars="200" w:firstLine="640"/>
        <w:jc w:val="right"/>
        <w:rPr>
          <w:rFonts w:ascii="仿宋" w:eastAsia="仿宋" w:hAnsi="仿宋" w:cs="仿宋"/>
          <w:sz w:val="32"/>
          <w:szCs w:val="32"/>
        </w:rPr>
      </w:pPr>
      <w:r>
        <w:rPr>
          <w:rFonts w:ascii="仿宋" w:eastAsia="仿宋" w:hAnsi="仿宋" w:cs="仿宋" w:hint="eastAsia"/>
          <w:sz w:val="32"/>
          <w:szCs w:val="32"/>
        </w:rPr>
        <w:t>2023年</w:t>
      </w:r>
      <w:r w:rsidR="00665E3A">
        <w:rPr>
          <w:rFonts w:ascii="仿宋" w:eastAsia="仿宋" w:hAnsi="仿宋" w:cs="仿宋" w:hint="eastAsia"/>
          <w:sz w:val="32"/>
          <w:szCs w:val="32"/>
        </w:rPr>
        <w:t>3</w:t>
      </w:r>
      <w:r>
        <w:rPr>
          <w:rFonts w:ascii="仿宋" w:eastAsia="仿宋" w:hAnsi="仿宋" w:cs="仿宋" w:hint="eastAsia"/>
          <w:sz w:val="32"/>
          <w:szCs w:val="32"/>
        </w:rPr>
        <w:t>月</w:t>
      </w:r>
    </w:p>
    <w:sectPr w:rsidR="00F954BC" w:rsidRPr="00707BF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B99" w:rsidRDefault="00BE0B99" w:rsidP="0016547E">
      <w:r>
        <w:separator/>
      </w:r>
    </w:p>
  </w:endnote>
  <w:endnote w:type="continuationSeparator" w:id="0">
    <w:p w:rsidR="00BE0B99" w:rsidRDefault="00BE0B99" w:rsidP="00165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B99" w:rsidRDefault="00BE0B99" w:rsidP="0016547E">
      <w:r>
        <w:separator/>
      </w:r>
    </w:p>
  </w:footnote>
  <w:footnote w:type="continuationSeparator" w:id="0">
    <w:p w:rsidR="00BE0B99" w:rsidRDefault="00BE0B99" w:rsidP="001654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668"/>
    <w:rsid w:val="00060A9E"/>
    <w:rsid w:val="00065800"/>
    <w:rsid w:val="00096831"/>
    <w:rsid w:val="000C0432"/>
    <w:rsid w:val="000C470C"/>
    <w:rsid w:val="000D1019"/>
    <w:rsid w:val="0010003B"/>
    <w:rsid w:val="00127D31"/>
    <w:rsid w:val="00152139"/>
    <w:rsid w:val="0016547E"/>
    <w:rsid w:val="001913CF"/>
    <w:rsid w:val="001B0BD5"/>
    <w:rsid w:val="001B48D0"/>
    <w:rsid w:val="001D3697"/>
    <w:rsid w:val="001E28DD"/>
    <w:rsid w:val="002172DE"/>
    <w:rsid w:val="00226CEA"/>
    <w:rsid w:val="002703F9"/>
    <w:rsid w:val="002B3C5E"/>
    <w:rsid w:val="002C4BD0"/>
    <w:rsid w:val="002E0266"/>
    <w:rsid w:val="00327080"/>
    <w:rsid w:val="0036138F"/>
    <w:rsid w:val="003662EC"/>
    <w:rsid w:val="003676DD"/>
    <w:rsid w:val="00385715"/>
    <w:rsid w:val="003B251A"/>
    <w:rsid w:val="003B5A3D"/>
    <w:rsid w:val="003E09B5"/>
    <w:rsid w:val="003E6C68"/>
    <w:rsid w:val="004026E8"/>
    <w:rsid w:val="00424617"/>
    <w:rsid w:val="00434968"/>
    <w:rsid w:val="004A1F69"/>
    <w:rsid w:val="004B2622"/>
    <w:rsid w:val="00506602"/>
    <w:rsid w:val="00535F8B"/>
    <w:rsid w:val="005428BE"/>
    <w:rsid w:val="00543561"/>
    <w:rsid w:val="0060252C"/>
    <w:rsid w:val="00645B4D"/>
    <w:rsid w:val="00655CED"/>
    <w:rsid w:val="00665E3A"/>
    <w:rsid w:val="006B0C38"/>
    <w:rsid w:val="006B1C86"/>
    <w:rsid w:val="006F203A"/>
    <w:rsid w:val="00707BF8"/>
    <w:rsid w:val="00753F62"/>
    <w:rsid w:val="007905A0"/>
    <w:rsid w:val="007D04CE"/>
    <w:rsid w:val="007E0D69"/>
    <w:rsid w:val="00804073"/>
    <w:rsid w:val="0085620D"/>
    <w:rsid w:val="008650E9"/>
    <w:rsid w:val="00871BF2"/>
    <w:rsid w:val="008954DD"/>
    <w:rsid w:val="009066D7"/>
    <w:rsid w:val="00924801"/>
    <w:rsid w:val="00934023"/>
    <w:rsid w:val="00961BFC"/>
    <w:rsid w:val="00986F0C"/>
    <w:rsid w:val="009D67A6"/>
    <w:rsid w:val="009E48B3"/>
    <w:rsid w:val="00A022E2"/>
    <w:rsid w:val="00A112DD"/>
    <w:rsid w:val="00A46AB7"/>
    <w:rsid w:val="00A974E3"/>
    <w:rsid w:val="00AC0AF2"/>
    <w:rsid w:val="00AC720A"/>
    <w:rsid w:val="00AE24CF"/>
    <w:rsid w:val="00B0173B"/>
    <w:rsid w:val="00B067CC"/>
    <w:rsid w:val="00B26E86"/>
    <w:rsid w:val="00B67FBC"/>
    <w:rsid w:val="00B85F92"/>
    <w:rsid w:val="00B97253"/>
    <w:rsid w:val="00BE0B99"/>
    <w:rsid w:val="00C13E00"/>
    <w:rsid w:val="00C16924"/>
    <w:rsid w:val="00C34CFE"/>
    <w:rsid w:val="00C555C6"/>
    <w:rsid w:val="00C64F7F"/>
    <w:rsid w:val="00C653D8"/>
    <w:rsid w:val="00C87E25"/>
    <w:rsid w:val="00C95DDB"/>
    <w:rsid w:val="00CC4668"/>
    <w:rsid w:val="00CE0DCB"/>
    <w:rsid w:val="00D04E3E"/>
    <w:rsid w:val="00D3369C"/>
    <w:rsid w:val="00D50F46"/>
    <w:rsid w:val="00DF5C56"/>
    <w:rsid w:val="00E64249"/>
    <w:rsid w:val="00E8743F"/>
    <w:rsid w:val="00E945AD"/>
    <w:rsid w:val="00EE3BB1"/>
    <w:rsid w:val="00EE6D9E"/>
    <w:rsid w:val="00F234C5"/>
    <w:rsid w:val="00F50B2B"/>
    <w:rsid w:val="00F71D7D"/>
    <w:rsid w:val="00F954BC"/>
    <w:rsid w:val="00F96ADD"/>
    <w:rsid w:val="00FA535C"/>
    <w:rsid w:val="00FA60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6547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6547E"/>
    <w:rPr>
      <w:sz w:val="18"/>
      <w:szCs w:val="18"/>
    </w:rPr>
  </w:style>
  <w:style w:type="paragraph" w:styleId="a4">
    <w:name w:val="footer"/>
    <w:basedOn w:val="a"/>
    <w:link w:val="Char0"/>
    <w:uiPriority w:val="99"/>
    <w:unhideWhenUsed/>
    <w:rsid w:val="0016547E"/>
    <w:pPr>
      <w:tabs>
        <w:tab w:val="center" w:pos="4153"/>
        <w:tab w:val="right" w:pos="8306"/>
      </w:tabs>
      <w:snapToGrid w:val="0"/>
      <w:jc w:val="left"/>
    </w:pPr>
    <w:rPr>
      <w:sz w:val="18"/>
      <w:szCs w:val="18"/>
    </w:rPr>
  </w:style>
  <w:style w:type="character" w:customStyle="1" w:styleId="Char0">
    <w:name w:val="页脚 Char"/>
    <w:basedOn w:val="a0"/>
    <w:link w:val="a4"/>
    <w:uiPriority w:val="99"/>
    <w:rsid w:val="0016547E"/>
    <w:rPr>
      <w:sz w:val="18"/>
      <w:szCs w:val="18"/>
    </w:rPr>
  </w:style>
  <w:style w:type="paragraph" w:styleId="a5">
    <w:name w:val="Balloon Text"/>
    <w:basedOn w:val="a"/>
    <w:link w:val="Char1"/>
    <w:uiPriority w:val="99"/>
    <w:semiHidden/>
    <w:unhideWhenUsed/>
    <w:rsid w:val="00AE24CF"/>
    <w:rPr>
      <w:sz w:val="18"/>
      <w:szCs w:val="18"/>
    </w:rPr>
  </w:style>
  <w:style w:type="character" w:customStyle="1" w:styleId="Char1">
    <w:name w:val="批注框文本 Char"/>
    <w:basedOn w:val="a0"/>
    <w:link w:val="a5"/>
    <w:uiPriority w:val="99"/>
    <w:semiHidden/>
    <w:rsid w:val="00AE24C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6547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6547E"/>
    <w:rPr>
      <w:sz w:val="18"/>
      <w:szCs w:val="18"/>
    </w:rPr>
  </w:style>
  <w:style w:type="paragraph" w:styleId="a4">
    <w:name w:val="footer"/>
    <w:basedOn w:val="a"/>
    <w:link w:val="Char0"/>
    <w:uiPriority w:val="99"/>
    <w:unhideWhenUsed/>
    <w:rsid w:val="0016547E"/>
    <w:pPr>
      <w:tabs>
        <w:tab w:val="center" w:pos="4153"/>
        <w:tab w:val="right" w:pos="8306"/>
      </w:tabs>
      <w:snapToGrid w:val="0"/>
      <w:jc w:val="left"/>
    </w:pPr>
    <w:rPr>
      <w:sz w:val="18"/>
      <w:szCs w:val="18"/>
    </w:rPr>
  </w:style>
  <w:style w:type="character" w:customStyle="1" w:styleId="Char0">
    <w:name w:val="页脚 Char"/>
    <w:basedOn w:val="a0"/>
    <w:link w:val="a4"/>
    <w:uiPriority w:val="99"/>
    <w:rsid w:val="0016547E"/>
    <w:rPr>
      <w:sz w:val="18"/>
      <w:szCs w:val="18"/>
    </w:rPr>
  </w:style>
  <w:style w:type="paragraph" w:styleId="a5">
    <w:name w:val="Balloon Text"/>
    <w:basedOn w:val="a"/>
    <w:link w:val="Char1"/>
    <w:uiPriority w:val="99"/>
    <w:semiHidden/>
    <w:unhideWhenUsed/>
    <w:rsid w:val="00AE24CF"/>
    <w:rPr>
      <w:sz w:val="18"/>
      <w:szCs w:val="18"/>
    </w:rPr>
  </w:style>
  <w:style w:type="character" w:customStyle="1" w:styleId="Char1">
    <w:name w:val="批注框文本 Char"/>
    <w:basedOn w:val="a0"/>
    <w:link w:val="a5"/>
    <w:uiPriority w:val="99"/>
    <w:semiHidden/>
    <w:rsid w:val="00AE24C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896022">
      <w:bodyDiv w:val="1"/>
      <w:marLeft w:val="0"/>
      <w:marRight w:val="0"/>
      <w:marTop w:val="0"/>
      <w:marBottom w:val="0"/>
      <w:divBdr>
        <w:top w:val="none" w:sz="0" w:space="0" w:color="auto"/>
        <w:left w:val="none" w:sz="0" w:space="0" w:color="auto"/>
        <w:bottom w:val="none" w:sz="0" w:space="0" w:color="auto"/>
        <w:right w:val="none" w:sz="0" w:space="0" w:color="auto"/>
      </w:divBdr>
      <w:divsChild>
        <w:div w:id="976254719">
          <w:marLeft w:val="0"/>
          <w:marRight w:val="0"/>
          <w:marTop w:val="0"/>
          <w:marBottom w:val="0"/>
          <w:divBdr>
            <w:top w:val="none" w:sz="0" w:space="0" w:color="auto"/>
            <w:left w:val="none" w:sz="0" w:space="0" w:color="auto"/>
            <w:bottom w:val="none" w:sz="0" w:space="0" w:color="auto"/>
            <w:right w:val="none" w:sz="0" w:space="0" w:color="auto"/>
          </w:divBdr>
        </w:div>
        <w:div w:id="817763384">
          <w:marLeft w:val="0"/>
          <w:marRight w:val="0"/>
          <w:marTop w:val="0"/>
          <w:marBottom w:val="0"/>
          <w:divBdr>
            <w:top w:val="none" w:sz="0" w:space="0" w:color="auto"/>
            <w:left w:val="none" w:sz="0" w:space="0" w:color="auto"/>
            <w:bottom w:val="none" w:sz="0" w:space="0" w:color="auto"/>
            <w:right w:val="none" w:sz="0" w:space="0" w:color="auto"/>
          </w:divBdr>
        </w:div>
        <w:div w:id="643391789">
          <w:marLeft w:val="0"/>
          <w:marRight w:val="0"/>
          <w:marTop w:val="0"/>
          <w:marBottom w:val="0"/>
          <w:divBdr>
            <w:top w:val="none" w:sz="0" w:space="0" w:color="auto"/>
            <w:left w:val="none" w:sz="0" w:space="0" w:color="auto"/>
            <w:bottom w:val="none" w:sz="0" w:space="0" w:color="auto"/>
            <w:right w:val="none" w:sz="0" w:space="0" w:color="auto"/>
          </w:divBdr>
        </w:div>
        <w:div w:id="838233397">
          <w:marLeft w:val="0"/>
          <w:marRight w:val="0"/>
          <w:marTop w:val="0"/>
          <w:marBottom w:val="0"/>
          <w:divBdr>
            <w:top w:val="none" w:sz="0" w:space="0" w:color="auto"/>
            <w:left w:val="none" w:sz="0" w:space="0" w:color="auto"/>
            <w:bottom w:val="none" w:sz="0" w:space="0" w:color="auto"/>
            <w:right w:val="none" w:sz="0" w:space="0" w:color="auto"/>
          </w:divBdr>
        </w:div>
        <w:div w:id="673992203">
          <w:marLeft w:val="0"/>
          <w:marRight w:val="0"/>
          <w:marTop w:val="0"/>
          <w:marBottom w:val="0"/>
          <w:divBdr>
            <w:top w:val="none" w:sz="0" w:space="0" w:color="auto"/>
            <w:left w:val="none" w:sz="0" w:space="0" w:color="auto"/>
            <w:bottom w:val="none" w:sz="0" w:space="0" w:color="auto"/>
            <w:right w:val="none" w:sz="0" w:space="0" w:color="auto"/>
          </w:divBdr>
        </w:div>
        <w:div w:id="710150336">
          <w:marLeft w:val="0"/>
          <w:marRight w:val="0"/>
          <w:marTop w:val="0"/>
          <w:marBottom w:val="0"/>
          <w:divBdr>
            <w:top w:val="none" w:sz="0" w:space="0" w:color="auto"/>
            <w:left w:val="none" w:sz="0" w:space="0" w:color="auto"/>
            <w:bottom w:val="none" w:sz="0" w:space="0" w:color="auto"/>
            <w:right w:val="none" w:sz="0" w:space="0" w:color="auto"/>
          </w:divBdr>
        </w:div>
        <w:div w:id="752822840">
          <w:marLeft w:val="0"/>
          <w:marRight w:val="0"/>
          <w:marTop w:val="0"/>
          <w:marBottom w:val="0"/>
          <w:divBdr>
            <w:top w:val="none" w:sz="0" w:space="0" w:color="auto"/>
            <w:left w:val="none" w:sz="0" w:space="0" w:color="auto"/>
            <w:bottom w:val="none" w:sz="0" w:space="0" w:color="auto"/>
            <w:right w:val="none" w:sz="0" w:space="0" w:color="auto"/>
          </w:divBdr>
        </w:div>
        <w:div w:id="806051227">
          <w:marLeft w:val="0"/>
          <w:marRight w:val="0"/>
          <w:marTop w:val="0"/>
          <w:marBottom w:val="0"/>
          <w:divBdr>
            <w:top w:val="none" w:sz="0" w:space="0" w:color="auto"/>
            <w:left w:val="none" w:sz="0" w:space="0" w:color="auto"/>
            <w:bottom w:val="none" w:sz="0" w:space="0" w:color="auto"/>
            <w:right w:val="none" w:sz="0" w:space="0" w:color="auto"/>
          </w:divBdr>
        </w:div>
        <w:div w:id="576478056">
          <w:marLeft w:val="0"/>
          <w:marRight w:val="0"/>
          <w:marTop w:val="0"/>
          <w:marBottom w:val="0"/>
          <w:divBdr>
            <w:top w:val="none" w:sz="0" w:space="0" w:color="auto"/>
            <w:left w:val="none" w:sz="0" w:space="0" w:color="auto"/>
            <w:bottom w:val="none" w:sz="0" w:space="0" w:color="auto"/>
            <w:right w:val="none" w:sz="0" w:space="0" w:color="auto"/>
          </w:divBdr>
        </w:div>
        <w:div w:id="1242642292">
          <w:marLeft w:val="0"/>
          <w:marRight w:val="0"/>
          <w:marTop w:val="0"/>
          <w:marBottom w:val="0"/>
          <w:divBdr>
            <w:top w:val="none" w:sz="0" w:space="0" w:color="auto"/>
            <w:left w:val="none" w:sz="0" w:space="0" w:color="auto"/>
            <w:bottom w:val="none" w:sz="0" w:space="0" w:color="auto"/>
            <w:right w:val="none" w:sz="0" w:space="0" w:color="auto"/>
          </w:divBdr>
        </w:div>
      </w:divsChild>
    </w:div>
    <w:div w:id="2121340109">
      <w:bodyDiv w:val="1"/>
      <w:marLeft w:val="0"/>
      <w:marRight w:val="0"/>
      <w:marTop w:val="0"/>
      <w:marBottom w:val="0"/>
      <w:divBdr>
        <w:top w:val="none" w:sz="0" w:space="0" w:color="auto"/>
        <w:left w:val="none" w:sz="0" w:space="0" w:color="auto"/>
        <w:bottom w:val="none" w:sz="0" w:space="0" w:color="auto"/>
        <w:right w:val="none" w:sz="0" w:space="0" w:color="auto"/>
      </w:divBdr>
      <w:divsChild>
        <w:div w:id="60715476">
          <w:marLeft w:val="0"/>
          <w:marRight w:val="0"/>
          <w:marTop w:val="0"/>
          <w:marBottom w:val="0"/>
          <w:divBdr>
            <w:top w:val="none" w:sz="0" w:space="0" w:color="auto"/>
            <w:left w:val="none" w:sz="0" w:space="0" w:color="auto"/>
            <w:bottom w:val="none" w:sz="0" w:space="0" w:color="auto"/>
            <w:right w:val="none" w:sz="0" w:space="0" w:color="auto"/>
          </w:divBdr>
        </w:div>
        <w:div w:id="2000647630">
          <w:marLeft w:val="0"/>
          <w:marRight w:val="0"/>
          <w:marTop w:val="0"/>
          <w:marBottom w:val="0"/>
          <w:divBdr>
            <w:top w:val="none" w:sz="0" w:space="0" w:color="auto"/>
            <w:left w:val="none" w:sz="0" w:space="0" w:color="auto"/>
            <w:bottom w:val="none" w:sz="0" w:space="0" w:color="auto"/>
            <w:right w:val="none" w:sz="0" w:space="0" w:color="auto"/>
          </w:divBdr>
        </w:div>
        <w:div w:id="275064529">
          <w:marLeft w:val="0"/>
          <w:marRight w:val="0"/>
          <w:marTop w:val="0"/>
          <w:marBottom w:val="0"/>
          <w:divBdr>
            <w:top w:val="none" w:sz="0" w:space="0" w:color="auto"/>
            <w:left w:val="none" w:sz="0" w:space="0" w:color="auto"/>
            <w:bottom w:val="none" w:sz="0" w:space="0" w:color="auto"/>
            <w:right w:val="none" w:sz="0" w:space="0" w:color="auto"/>
          </w:divBdr>
        </w:div>
        <w:div w:id="1089078838">
          <w:marLeft w:val="0"/>
          <w:marRight w:val="0"/>
          <w:marTop w:val="0"/>
          <w:marBottom w:val="0"/>
          <w:divBdr>
            <w:top w:val="none" w:sz="0" w:space="0" w:color="auto"/>
            <w:left w:val="none" w:sz="0" w:space="0" w:color="auto"/>
            <w:bottom w:val="none" w:sz="0" w:space="0" w:color="auto"/>
            <w:right w:val="none" w:sz="0" w:space="0" w:color="auto"/>
          </w:divBdr>
        </w:div>
        <w:div w:id="1652904695">
          <w:marLeft w:val="0"/>
          <w:marRight w:val="0"/>
          <w:marTop w:val="0"/>
          <w:marBottom w:val="0"/>
          <w:divBdr>
            <w:top w:val="none" w:sz="0" w:space="0" w:color="auto"/>
            <w:left w:val="none" w:sz="0" w:space="0" w:color="auto"/>
            <w:bottom w:val="none" w:sz="0" w:space="0" w:color="auto"/>
            <w:right w:val="none" w:sz="0" w:space="0" w:color="auto"/>
          </w:divBdr>
        </w:div>
        <w:div w:id="1902473226">
          <w:marLeft w:val="0"/>
          <w:marRight w:val="0"/>
          <w:marTop w:val="0"/>
          <w:marBottom w:val="0"/>
          <w:divBdr>
            <w:top w:val="none" w:sz="0" w:space="0" w:color="auto"/>
            <w:left w:val="none" w:sz="0" w:space="0" w:color="auto"/>
            <w:bottom w:val="none" w:sz="0" w:space="0" w:color="auto"/>
            <w:right w:val="none" w:sz="0" w:space="0" w:color="auto"/>
          </w:divBdr>
        </w:div>
        <w:div w:id="1729259979">
          <w:marLeft w:val="0"/>
          <w:marRight w:val="0"/>
          <w:marTop w:val="0"/>
          <w:marBottom w:val="0"/>
          <w:divBdr>
            <w:top w:val="none" w:sz="0" w:space="0" w:color="auto"/>
            <w:left w:val="none" w:sz="0" w:space="0" w:color="auto"/>
            <w:bottom w:val="none" w:sz="0" w:space="0" w:color="auto"/>
            <w:right w:val="none" w:sz="0" w:space="0" w:color="auto"/>
          </w:divBdr>
        </w:div>
        <w:div w:id="632757983">
          <w:marLeft w:val="0"/>
          <w:marRight w:val="0"/>
          <w:marTop w:val="0"/>
          <w:marBottom w:val="0"/>
          <w:divBdr>
            <w:top w:val="none" w:sz="0" w:space="0" w:color="auto"/>
            <w:left w:val="none" w:sz="0" w:space="0" w:color="auto"/>
            <w:bottom w:val="none" w:sz="0" w:space="0" w:color="auto"/>
            <w:right w:val="none" w:sz="0" w:space="0" w:color="auto"/>
          </w:divBdr>
        </w:div>
        <w:div w:id="1579749356">
          <w:marLeft w:val="0"/>
          <w:marRight w:val="0"/>
          <w:marTop w:val="0"/>
          <w:marBottom w:val="0"/>
          <w:divBdr>
            <w:top w:val="none" w:sz="0" w:space="0" w:color="auto"/>
            <w:left w:val="none" w:sz="0" w:space="0" w:color="auto"/>
            <w:bottom w:val="none" w:sz="0" w:space="0" w:color="auto"/>
            <w:right w:val="none" w:sz="0" w:space="0" w:color="auto"/>
          </w:divBdr>
        </w:div>
        <w:div w:id="1593776621">
          <w:marLeft w:val="0"/>
          <w:marRight w:val="0"/>
          <w:marTop w:val="0"/>
          <w:marBottom w:val="0"/>
          <w:divBdr>
            <w:top w:val="none" w:sz="0" w:space="0" w:color="auto"/>
            <w:left w:val="none" w:sz="0" w:space="0" w:color="auto"/>
            <w:bottom w:val="none" w:sz="0" w:space="0" w:color="auto"/>
            <w:right w:val="none" w:sz="0" w:space="0" w:color="auto"/>
          </w:divBdr>
        </w:div>
        <w:div w:id="782304561">
          <w:marLeft w:val="0"/>
          <w:marRight w:val="0"/>
          <w:marTop w:val="0"/>
          <w:marBottom w:val="0"/>
          <w:divBdr>
            <w:top w:val="none" w:sz="0" w:space="0" w:color="auto"/>
            <w:left w:val="none" w:sz="0" w:space="0" w:color="auto"/>
            <w:bottom w:val="none" w:sz="0" w:space="0" w:color="auto"/>
            <w:right w:val="none" w:sz="0" w:space="0" w:color="auto"/>
          </w:divBdr>
        </w:div>
        <w:div w:id="613941573">
          <w:marLeft w:val="0"/>
          <w:marRight w:val="0"/>
          <w:marTop w:val="0"/>
          <w:marBottom w:val="0"/>
          <w:divBdr>
            <w:top w:val="none" w:sz="0" w:space="0" w:color="auto"/>
            <w:left w:val="none" w:sz="0" w:space="0" w:color="auto"/>
            <w:bottom w:val="none" w:sz="0" w:space="0" w:color="auto"/>
            <w:right w:val="none" w:sz="0" w:space="0" w:color="auto"/>
          </w:divBdr>
        </w:div>
        <w:div w:id="1267807767">
          <w:marLeft w:val="0"/>
          <w:marRight w:val="0"/>
          <w:marTop w:val="0"/>
          <w:marBottom w:val="0"/>
          <w:divBdr>
            <w:top w:val="none" w:sz="0" w:space="0" w:color="auto"/>
            <w:left w:val="none" w:sz="0" w:space="0" w:color="auto"/>
            <w:bottom w:val="none" w:sz="0" w:space="0" w:color="auto"/>
            <w:right w:val="none" w:sz="0" w:space="0" w:color="auto"/>
          </w:divBdr>
        </w:div>
        <w:div w:id="835417625">
          <w:marLeft w:val="0"/>
          <w:marRight w:val="0"/>
          <w:marTop w:val="0"/>
          <w:marBottom w:val="0"/>
          <w:divBdr>
            <w:top w:val="none" w:sz="0" w:space="0" w:color="auto"/>
            <w:left w:val="none" w:sz="0" w:space="0" w:color="auto"/>
            <w:bottom w:val="none" w:sz="0" w:space="0" w:color="auto"/>
            <w:right w:val="none" w:sz="0" w:space="0" w:color="auto"/>
          </w:divBdr>
        </w:div>
        <w:div w:id="1467628604">
          <w:marLeft w:val="0"/>
          <w:marRight w:val="0"/>
          <w:marTop w:val="0"/>
          <w:marBottom w:val="0"/>
          <w:divBdr>
            <w:top w:val="none" w:sz="0" w:space="0" w:color="auto"/>
            <w:left w:val="none" w:sz="0" w:space="0" w:color="auto"/>
            <w:bottom w:val="none" w:sz="0" w:space="0" w:color="auto"/>
            <w:right w:val="none" w:sz="0" w:space="0" w:color="auto"/>
          </w:divBdr>
        </w:div>
        <w:div w:id="1655524599">
          <w:marLeft w:val="0"/>
          <w:marRight w:val="0"/>
          <w:marTop w:val="0"/>
          <w:marBottom w:val="0"/>
          <w:divBdr>
            <w:top w:val="none" w:sz="0" w:space="0" w:color="auto"/>
            <w:left w:val="none" w:sz="0" w:space="0" w:color="auto"/>
            <w:bottom w:val="none" w:sz="0" w:space="0" w:color="auto"/>
            <w:right w:val="none" w:sz="0" w:space="0" w:color="auto"/>
          </w:divBdr>
        </w:div>
        <w:div w:id="956302241">
          <w:marLeft w:val="0"/>
          <w:marRight w:val="0"/>
          <w:marTop w:val="0"/>
          <w:marBottom w:val="0"/>
          <w:divBdr>
            <w:top w:val="none" w:sz="0" w:space="0" w:color="auto"/>
            <w:left w:val="none" w:sz="0" w:space="0" w:color="auto"/>
            <w:bottom w:val="none" w:sz="0" w:space="0" w:color="auto"/>
            <w:right w:val="none" w:sz="0" w:space="0" w:color="auto"/>
          </w:divBdr>
        </w:div>
        <w:div w:id="1205295536">
          <w:marLeft w:val="0"/>
          <w:marRight w:val="0"/>
          <w:marTop w:val="0"/>
          <w:marBottom w:val="0"/>
          <w:divBdr>
            <w:top w:val="none" w:sz="0" w:space="0" w:color="auto"/>
            <w:left w:val="none" w:sz="0" w:space="0" w:color="auto"/>
            <w:bottom w:val="none" w:sz="0" w:space="0" w:color="auto"/>
            <w:right w:val="none" w:sz="0" w:space="0" w:color="auto"/>
          </w:divBdr>
        </w:div>
        <w:div w:id="1702709684">
          <w:marLeft w:val="0"/>
          <w:marRight w:val="0"/>
          <w:marTop w:val="0"/>
          <w:marBottom w:val="0"/>
          <w:divBdr>
            <w:top w:val="none" w:sz="0" w:space="0" w:color="auto"/>
            <w:left w:val="none" w:sz="0" w:space="0" w:color="auto"/>
            <w:bottom w:val="none" w:sz="0" w:space="0" w:color="auto"/>
            <w:right w:val="none" w:sz="0" w:space="0" w:color="auto"/>
          </w:divBdr>
        </w:div>
        <w:div w:id="188302429">
          <w:marLeft w:val="0"/>
          <w:marRight w:val="0"/>
          <w:marTop w:val="0"/>
          <w:marBottom w:val="0"/>
          <w:divBdr>
            <w:top w:val="none" w:sz="0" w:space="0" w:color="auto"/>
            <w:left w:val="none" w:sz="0" w:space="0" w:color="auto"/>
            <w:bottom w:val="none" w:sz="0" w:space="0" w:color="auto"/>
            <w:right w:val="none" w:sz="0" w:space="0" w:color="auto"/>
          </w:divBdr>
        </w:div>
        <w:div w:id="1336542291">
          <w:marLeft w:val="0"/>
          <w:marRight w:val="0"/>
          <w:marTop w:val="0"/>
          <w:marBottom w:val="0"/>
          <w:divBdr>
            <w:top w:val="none" w:sz="0" w:space="0" w:color="auto"/>
            <w:left w:val="none" w:sz="0" w:space="0" w:color="auto"/>
            <w:bottom w:val="none" w:sz="0" w:space="0" w:color="auto"/>
            <w:right w:val="none" w:sz="0" w:space="0" w:color="auto"/>
          </w:divBdr>
        </w:div>
        <w:div w:id="1926455083">
          <w:marLeft w:val="0"/>
          <w:marRight w:val="0"/>
          <w:marTop w:val="0"/>
          <w:marBottom w:val="0"/>
          <w:divBdr>
            <w:top w:val="none" w:sz="0" w:space="0" w:color="auto"/>
            <w:left w:val="none" w:sz="0" w:space="0" w:color="auto"/>
            <w:bottom w:val="none" w:sz="0" w:space="0" w:color="auto"/>
            <w:right w:val="none" w:sz="0" w:space="0" w:color="auto"/>
          </w:divBdr>
        </w:div>
        <w:div w:id="740176633">
          <w:marLeft w:val="0"/>
          <w:marRight w:val="0"/>
          <w:marTop w:val="0"/>
          <w:marBottom w:val="0"/>
          <w:divBdr>
            <w:top w:val="none" w:sz="0" w:space="0" w:color="auto"/>
            <w:left w:val="none" w:sz="0" w:space="0" w:color="auto"/>
            <w:bottom w:val="none" w:sz="0" w:space="0" w:color="auto"/>
            <w:right w:val="none" w:sz="0" w:space="0" w:color="auto"/>
          </w:divBdr>
        </w:div>
        <w:div w:id="591940382">
          <w:marLeft w:val="0"/>
          <w:marRight w:val="0"/>
          <w:marTop w:val="0"/>
          <w:marBottom w:val="0"/>
          <w:divBdr>
            <w:top w:val="none" w:sz="0" w:space="0" w:color="auto"/>
            <w:left w:val="none" w:sz="0" w:space="0" w:color="auto"/>
            <w:bottom w:val="none" w:sz="0" w:space="0" w:color="auto"/>
            <w:right w:val="none" w:sz="0" w:space="0" w:color="auto"/>
          </w:divBdr>
        </w:div>
        <w:div w:id="1584217480">
          <w:marLeft w:val="0"/>
          <w:marRight w:val="0"/>
          <w:marTop w:val="0"/>
          <w:marBottom w:val="0"/>
          <w:divBdr>
            <w:top w:val="none" w:sz="0" w:space="0" w:color="auto"/>
            <w:left w:val="none" w:sz="0" w:space="0" w:color="auto"/>
            <w:bottom w:val="none" w:sz="0" w:space="0" w:color="auto"/>
            <w:right w:val="none" w:sz="0" w:space="0" w:color="auto"/>
          </w:divBdr>
        </w:div>
        <w:div w:id="800920233">
          <w:marLeft w:val="0"/>
          <w:marRight w:val="0"/>
          <w:marTop w:val="0"/>
          <w:marBottom w:val="0"/>
          <w:divBdr>
            <w:top w:val="none" w:sz="0" w:space="0" w:color="auto"/>
            <w:left w:val="none" w:sz="0" w:space="0" w:color="auto"/>
            <w:bottom w:val="none" w:sz="0" w:space="0" w:color="auto"/>
            <w:right w:val="none" w:sz="0" w:space="0" w:color="auto"/>
          </w:divBdr>
        </w:div>
        <w:div w:id="2011444043">
          <w:marLeft w:val="0"/>
          <w:marRight w:val="0"/>
          <w:marTop w:val="0"/>
          <w:marBottom w:val="0"/>
          <w:divBdr>
            <w:top w:val="none" w:sz="0" w:space="0" w:color="auto"/>
            <w:left w:val="none" w:sz="0" w:space="0" w:color="auto"/>
            <w:bottom w:val="none" w:sz="0" w:space="0" w:color="auto"/>
            <w:right w:val="none" w:sz="0" w:space="0" w:color="auto"/>
          </w:divBdr>
        </w:div>
        <w:div w:id="17185040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B0882C-96D1-4257-8BF9-832B166CC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7</Pages>
  <Words>474</Words>
  <Characters>2705</Characters>
  <Application>Microsoft Office Word</Application>
  <DocSecurity>0</DocSecurity>
  <Lines>22</Lines>
  <Paragraphs>6</Paragraphs>
  <ScaleCrop>false</ScaleCrop>
  <Company>HP Inc.</Company>
  <LinksUpToDate>false</LinksUpToDate>
  <CharactersWithSpaces>3173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96</cp:revision>
  <cp:lastPrinted>2023-03-01T00:49:00Z</cp:lastPrinted>
  <dcterms:created xsi:type="dcterms:W3CDTF">2023-02-14T02:10:00Z</dcterms:created>
  <dcterms:modified xsi:type="dcterms:W3CDTF">2023-10-20T05:20:00Z</dcterms:modified>
</cp:coreProperties>
</file>